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47" w:rsidRPr="0071067B" w:rsidRDefault="00253423" w:rsidP="00253423">
      <w:pPr>
        <w:rPr>
          <w:rFonts w:ascii="Verdana" w:hAnsi="Verdana"/>
          <w:b/>
          <w:color w:val="1F4E79" w:themeColor="accent1" w:themeShade="80"/>
          <w:sz w:val="28"/>
          <w:szCs w:val="28"/>
        </w:rPr>
      </w:pPr>
      <w:r w:rsidRPr="0071067B">
        <w:rPr>
          <w:rFonts w:ascii="Verdana" w:hAnsi="Verdana"/>
          <w:b/>
          <w:color w:val="1F4E79" w:themeColor="accent1" w:themeShade="80"/>
          <w:sz w:val="28"/>
          <w:szCs w:val="28"/>
        </w:rPr>
        <w:t>3 Stappenplan Vaststellen begeleidingsnoodzaak</w:t>
      </w:r>
    </w:p>
    <w:tbl>
      <w:tblPr>
        <w:tblStyle w:val="Tabelraster"/>
        <w:tblW w:w="22675" w:type="dxa"/>
        <w:tblLook w:val="04A0" w:firstRow="1" w:lastRow="0" w:firstColumn="1" w:lastColumn="0" w:noHBand="0" w:noVBand="1"/>
      </w:tblPr>
      <w:tblGrid>
        <w:gridCol w:w="6989"/>
        <w:gridCol w:w="6989"/>
        <w:gridCol w:w="8697"/>
      </w:tblGrid>
      <w:tr w:rsidR="00253423" w:rsidRPr="00FA78AE" w:rsidTr="0071067B">
        <w:tc>
          <w:tcPr>
            <w:tcW w:w="6989" w:type="dxa"/>
            <w:shd w:val="clear" w:color="auto" w:fill="A8D08D" w:themeFill="accent6" w:themeFillTint="99"/>
          </w:tcPr>
          <w:p w:rsidR="00253423" w:rsidRPr="0071067B" w:rsidRDefault="00253423" w:rsidP="0079790F">
            <w:pPr>
              <w:pStyle w:val="Default"/>
              <w:rPr>
                <w:b/>
                <w:color w:val="auto"/>
                <w:sz w:val="22"/>
                <w:szCs w:val="22"/>
              </w:rPr>
            </w:pPr>
            <w:r w:rsidRPr="0071067B">
              <w:rPr>
                <w:b/>
                <w:color w:val="auto"/>
                <w:sz w:val="22"/>
                <w:szCs w:val="22"/>
              </w:rPr>
              <w:t>1. Aard van de Begeleiding: Soort begeleiding.</w:t>
            </w:r>
          </w:p>
        </w:tc>
        <w:tc>
          <w:tcPr>
            <w:tcW w:w="6989" w:type="dxa"/>
            <w:shd w:val="clear" w:color="auto" w:fill="FFD966" w:themeFill="accent4" w:themeFillTint="99"/>
          </w:tcPr>
          <w:p w:rsidR="00253423" w:rsidRPr="00FA78AE" w:rsidRDefault="00253423" w:rsidP="0079790F">
            <w:pPr>
              <w:pStyle w:val="Default"/>
              <w:rPr>
                <w:b/>
                <w:sz w:val="22"/>
                <w:szCs w:val="22"/>
              </w:rPr>
            </w:pPr>
            <w:r w:rsidRPr="00FA78AE">
              <w:rPr>
                <w:b/>
                <w:bCs/>
                <w:sz w:val="22"/>
                <w:szCs w:val="22"/>
              </w:rPr>
              <w:t xml:space="preserve">2. Duur van de begeleiding: </w:t>
            </w:r>
            <w:r w:rsidRPr="00FA78AE">
              <w:rPr>
                <w:b/>
                <w:sz w:val="22"/>
                <w:szCs w:val="22"/>
              </w:rPr>
              <w:t>Periode van begeleiding</w:t>
            </w:r>
          </w:p>
        </w:tc>
        <w:tc>
          <w:tcPr>
            <w:tcW w:w="8697" w:type="dxa"/>
            <w:shd w:val="clear" w:color="auto" w:fill="9CC2E5" w:themeFill="accent1" w:themeFillTint="99"/>
          </w:tcPr>
          <w:p w:rsidR="00253423" w:rsidRDefault="00253423" w:rsidP="0079790F">
            <w:pPr>
              <w:pStyle w:val="Default"/>
              <w:rPr>
                <w:b/>
                <w:sz w:val="22"/>
                <w:szCs w:val="22"/>
              </w:rPr>
            </w:pPr>
            <w:r w:rsidRPr="00FA78AE">
              <w:rPr>
                <w:b/>
                <w:bCs/>
                <w:sz w:val="22"/>
                <w:szCs w:val="22"/>
              </w:rPr>
              <w:t xml:space="preserve">3. Intensiteit van de begeleiding: </w:t>
            </w:r>
            <w:r w:rsidRPr="00FA78AE">
              <w:rPr>
                <w:b/>
                <w:sz w:val="22"/>
                <w:szCs w:val="22"/>
              </w:rPr>
              <w:t xml:space="preserve">De mate van begeleiding. </w:t>
            </w:r>
          </w:p>
          <w:p w:rsidR="00FA78AE" w:rsidRPr="00FA78AE" w:rsidRDefault="00FA78AE" w:rsidP="0079790F">
            <w:pPr>
              <w:pStyle w:val="Default"/>
              <w:rPr>
                <w:b/>
                <w:sz w:val="22"/>
                <w:szCs w:val="22"/>
              </w:rPr>
            </w:pPr>
          </w:p>
        </w:tc>
      </w:tr>
      <w:tr w:rsidR="00253423" w:rsidRPr="00FA78AE" w:rsidTr="0071067B">
        <w:tc>
          <w:tcPr>
            <w:tcW w:w="6989" w:type="dxa"/>
            <w:shd w:val="clear" w:color="auto" w:fill="A8D08D" w:themeFill="accent6" w:themeFillTint="99"/>
          </w:tcPr>
          <w:p w:rsidR="00253423" w:rsidRPr="0071067B" w:rsidRDefault="00253423" w:rsidP="0079790F">
            <w:pPr>
              <w:pStyle w:val="Default"/>
              <w:rPr>
                <w:b/>
                <w:color w:val="auto"/>
                <w:sz w:val="22"/>
                <w:szCs w:val="22"/>
              </w:rPr>
            </w:pPr>
            <w:r w:rsidRPr="0071067B">
              <w:rPr>
                <w:b/>
                <w:color w:val="auto"/>
                <w:sz w:val="22"/>
                <w:szCs w:val="22"/>
              </w:rPr>
              <w:t xml:space="preserve">Hulpvragen: </w:t>
            </w:r>
          </w:p>
          <w:p w:rsidR="00253423" w:rsidRPr="0071067B" w:rsidRDefault="00253423" w:rsidP="0079790F">
            <w:pPr>
              <w:pStyle w:val="Default"/>
              <w:numPr>
                <w:ilvl w:val="0"/>
                <w:numId w:val="2"/>
              </w:numPr>
              <w:rPr>
                <w:color w:val="auto"/>
                <w:sz w:val="22"/>
                <w:szCs w:val="22"/>
              </w:rPr>
            </w:pPr>
            <w:r w:rsidRPr="0071067B">
              <w:rPr>
                <w:color w:val="auto"/>
                <w:sz w:val="22"/>
                <w:szCs w:val="22"/>
              </w:rPr>
              <w:t xml:space="preserve">Op welke vaardigheden dient de begeleiding gericht te zijn? </w:t>
            </w:r>
          </w:p>
          <w:p w:rsidR="00253423" w:rsidRPr="0071067B" w:rsidRDefault="00253423" w:rsidP="0079790F">
            <w:pPr>
              <w:pStyle w:val="Default"/>
              <w:numPr>
                <w:ilvl w:val="0"/>
                <w:numId w:val="2"/>
              </w:numPr>
              <w:rPr>
                <w:color w:val="auto"/>
                <w:sz w:val="22"/>
                <w:szCs w:val="22"/>
              </w:rPr>
            </w:pPr>
            <w:r w:rsidRPr="0071067B">
              <w:rPr>
                <w:color w:val="auto"/>
                <w:sz w:val="22"/>
                <w:szCs w:val="22"/>
              </w:rPr>
              <w:t xml:space="preserve">Op welk gedrag dient de begeleiding gericht te zijn? </w:t>
            </w:r>
          </w:p>
          <w:p w:rsidR="00253423" w:rsidRPr="0071067B" w:rsidRDefault="00253423" w:rsidP="0079790F">
            <w:pPr>
              <w:pStyle w:val="Default"/>
              <w:numPr>
                <w:ilvl w:val="0"/>
                <w:numId w:val="2"/>
              </w:numPr>
              <w:rPr>
                <w:color w:val="auto"/>
                <w:sz w:val="22"/>
                <w:szCs w:val="22"/>
              </w:rPr>
            </w:pPr>
            <w:r w:rsidRPr="0071067B">
              <w:rPr>
                <w:color w:val="auto"/>
                <w:sz w:val="22"/>
                <w:szCs w:val="22"/>
              </w:rPr>
              <w:t xml:space="preserve">Op welk element van de functie dient de begeleiding gericht te zijn? </w:t>
            </w:r>
          </w:p>
          <w:p w:rsidR="00253423" w:rsidRPr="0071067B" w:rsidRDefault="00253423" w:rsidP="0079790F">
            <w:pPr>
              <w:pStyle w:val="Default"/>
              <w:numPr>
                <w:ilvl w:val="0"/>
                <w:numId w:val="2"/>
              </w:numPr>
              <w:rPr>
                <w:color w:val="auto"/>
                <w:sz w:val="22"/>
                <w:szCs w:val="22"/>
              </w:rPr>
            </w:pPr>
            <w:r w:rsidRPr="0071067B">
              <w:rPr>
                <w:color w:val="auto"/>
                <w:sz w:val="22"/>
                <w:szCs w:val="22"/>
              </w:rPr>
              <w:t xml:space="preserve">Op welk element van de taak dient de begeleiding gericht te zijn? </w:t>
            </w:r>
          </w:p>
          <w:p w:rsidR="00253423" w:rsidRPr="0071067B" w:rsidRDefault="00253423" w:rsidP="0079790F">
            <w:pPr>
              <w:pStyle w:val="Default"/>
              <w:numPr>
                <w:ilvl w:val="0"/>
                <w:numId w:val="2"/>
              </w:numPr>
              <w:rPr>
                <w:color w:val="auto"/>
                <w:sz w:val="22"/>
                <w:szCs w:val="22"/>
              </w:rPr>
            </w:pPr>
            <w:r w:rsidRPr="0071067B">
              <w:rPr>
                <w:color w:val="auto"/>
                <w:sz w:val="22"/>
                <w:szCs w:val="22"/>
              </w:rPr>
              <w:t xml:space="preserve">Is er begeleiding nodig voor collega’s (hoe om te gaan met de klant)? </w:t>
            </w:r>
          </w:p>
          <w:p w:rsidR="00253423" w:rsidRPr="0071067B" w:rsidRDefault="00253423" w:rsidP="0079790F">
            <w:pPr>
              <w:pStyle w:val="Default"/>
              <w:numPr>
                <w:ilvl w:val="0"/>
                <w:numId w:val="2"/>
              </w:numPr>
              <w:rPr>
                <w:color w:val="auto"/>
                <w:sz w:val="22"/>
                <w:szCs w:val="22"/>
              </w:rPr>
            </w:pPr>
            <w:r w:rsidRPr="0071067B">
              <w:rPr>
                <w:color w:val="auto"/>
                <w:sz w:val="22"/>
                <w:szCs w:val="22"/>
              </w:rPr>
              <w:t xml:space="preserve">Is er speciale kennis van de problematiek noodzakelijk om de klant te kunnen begeleiden? </w:t>
            </w:r>
          </w:p>
          <w:p w:rsidR="00253423" w:rsidRPr="0071067B" w:rsidRDefault="00253423" w:rsidP="0079790F">
            <w:pPr>
              <w:pStyle w:val="Default"/>
              <w:numPr>
                <w:ilvl w:val="0"/>
                <w:numId w:val="2"/>
              </w:numPr>
              <w:rPr>
                <w:color w:val="auto"/>
                <w:sz w:val="22"/>
                <w:szCs w:val="22"/>
              </w:rPr>
            </w:pPr>
            <w:r w:rsidRPr="0071067B">
              <w:rPr>
                <w:color w:val="auto"/>
                <w:sz w:val="22"/>
                <w:szCs w:val="22"/>
              </w:rPr>
              <w:t>Zijn er speciale vaardigheden noodzakelijk om de klant te kunnen begeleiden?</w:t>
            </w:r>
          </w:p>
          <w:p w:rsidR="00253423" w:rsidRPr="0071067B" w:rsidRDefault="00253423" w:rsidP="0079790F">
            <w:pPr>
              <w:pStyle w:val="Default"/>
              <w:rPr>
                <w:color w:val="auto"/>
                <w:sz w:val="22"/>
                <w:szCs w:val="22"/>
              </w:rPr>
            </w:pPr>
          </w:p>
        </w:tc>
        <w:tc>
          <w:tcPr>
            <w:tcW w:w="6989" w:type="dxa"/>
            <w:shd w:val="clear" w:color="auto" w:fill="FFD966" w:themeFill="accent4" w:themeFillTint="99"/>
          </w:tcPr>
          <w:p w:rsidR="00253423" w:rsidRPr="00FA78AE" w:rsidRDefault="00253423" w:rsidP="0079790F">
            <w:pPr>
              <w:pStyle w:val="Default"/>
              <w:rPr>
                <w:b/>
                <w:sz w:val="22"/>
                <w:szCs w:val="22"/>
              </w:rPr>
            </w:pPr>
            <w:r w:rsidRPr="00FA78AE">
              <w:rPr>
                <w:b/>
                <w:sz w:val="22"/>
                <w:szCs w:val="22"/>
              </w:rPr>
              <w:t xml:space="preserve">Hulpvragen </w:t>
            </w:r>
          </w:p>
          <w:p w:rsidR="00253423" w:rsidRPr="00FA78AE" w:rsidRDefault="00253423" w:rsidP="0079790F">
            <w:pPr>
              <w:pStyle w:val="Default"/>
              <w:numPr>
                <w:ilvl w:val="0"/>
                <w:numId w:val="4"/>
              </w:numPr>
              <w:rPr>
                <w:sz w:val="22"/>
                <w:szCs w:val="22"/>
              </w:rPr>
            </w:pPr>
            <w:r w:rsidRPr="00FA78AE">
              <w:rPr>
                <w:sz w:val="22"/>
                <w:szCs w:val="22"/>
              </w:rPr>
              <w:t xml:space="preserve">Hoe lang duurt het aanleren van een nieuwe taak? </w:t>
            </w:r>
          </w:p>
          <w:p w:rsidR="00253423" w:rsidRPr="00FA78AE" w:rsidRDefault="00253423" w:rsidP="0079790F">
            <w:pPr>
              <w:pStyle w:val="Default"/>
              <w:numPr>
                <w:ilvl w:val="0"/>
                <w:numId w:val="1"/>
              </w:numPr>
              <w:rPr>
                <w:sz w:val="22"/>
                <w:szCs w:val="22"/>
              </w:rPr>
            </w:pPr>
            <w:r w:rsidRPr="00FA78AE">
              <w:rPr>
                <w:sz w:val="22"/>
                <w:szCs w:val="22"/>
              </w:rPr>
              <w:t xml:space="preserve">Hoe snel leert de klant? </w:t>
            </w:r>
          </w:p>
          <w:p w:rsidR="00253423" w:rsidRPr="00FA78AE" w:rsidRDefault="00253423" w:rsidP="0079790F">
            <w:pPr>
              <w:pStyle w:val="Default"/>
              <w:numPr>
                <w:ilvl w:val="0"/>
                <w:numId w:val="1"/>
              </w:numPr>
              <w:rPr>
                <w:sz w:val="22"/>
                <w:szCs w:val="22"/>
              </w:rPr>
            </w:pPr>
            <w:r w:rsidRPr="00FA78AE">
              <w:rPr>
                <w:sz w:val="22"/>
                <w:szCs w:val="22"/>
              </w:rPr>
              <w:t xml:space="preserve">Hoe lang speelt het gedragsprobleem al? </w:t>
            </w:r>
          </w:p>
          <w:p w:rsidR="00253423" w:rsidRPr="00FA78AE" w:rsidRDefault="00253423" w:rsidP="0079790F">
            <w:pPr>
              <w:pStyle w:val="Default"/>
              <w:numPr>
                <w:ilvl w:val="0"/>
                <w:numId w:val="1"/>
              </w:numPr>
              <w:rPr>
                <w:sz w:val="22"/>
                <w:szCs w:val="22"/>
              </w:rPr>
            </w:pPr>
            <w:r w:rsidRPr="00FA78AE">
              <w:rPr>
                <w:sz w:val="22"/>
                <w:szCs w:val="22"/>
              </w:rPr>
              <w:t xml:space="preserve">Is er ontwikkeling mogelijk bij de klant? </w:t>
            </w:r>
          </w:p>
          <w:p w:rsidR="00253423" w:rsidRPr="00FA78AE" w:rsidRDefault="00253423" w:rsidP="0079790F">
            <w:pPr>
              <w:pStyle w:val="Default"/>
              <w:numPr>
                <w:ilvl w:val="0"/>
                <w:numId w:val="1"/>
              </w:numPr>
              <w:rPr>
                <w:sz w:val="22"/>
                <w:szCs w:val="22"/>
              </w:rPr>
            </w:pPr>
            <w:r w:rsidRPr="00FA78AE">
              <w:rPr>
                <w:sz w:val="22"/>
                <w:szCs w:val="22"/>
              </w:rPr>
              <w:t xml:space="preserve">Is er verbetering te verwachten? </w:t>
            </w:r>
          </w:p>
          <w:p w:rsidR="00253423" w:rsidRPr="00FA78AE" w:rsidRDefault="00253423" w:rsidP="0079790F">
            <w:pPr>
              <w:pStyle w:val="Default"/>
              <w:numPr>
                <w:ilvl w:val="0"/>
                <w:numId w:val="1"/>
              </w:numPr>
              <w:rPr>
                <w:sz w:val="22"/>
                <w:szCs w:val="22"/>
              </w:rPr>
            </w:pPr>
            <w:r w:rsidRPr="00FA78AE">
              <w:rPr>
                <w:sz w:val="22"/>
                <w:szCs w:val="22"/>
              </w:rPr>
              <w:t xml:space="preserve">Heeft de klant eenmalig of voortdurend herhaling nodig? </w:t>
            </w:r>
          </w:p>
          <w:p w:rsidR="00253423" w:rsidRPr="00FA78AE" w:rsidRDefault="00253423" w:rsidP="0079790F">
            <w:pPr>
              <w:pStyle w:val="Default"/>
              <w:numPr>
                <w:ilvl w:val="0"/>
                <w:numId w:val="1"/>
              </w:numPr>
              <w:rPr>
                <w:sz w:val="22"/>
                <w:szCs w:val="22"/>
              </w:rPr>
            </w:pPr>
            <w:r w:rsidRPr="00FA78AE">
              <w:rPr>
                <w:sz w:val="22"/>
                <w:szCs w:val="22"/>
              </w:rPr>
              <w:t xml:space="preserve">Is er een prognose van de ziekte of het gebrek bekend? </w:t>
            </w:r>
          </w:p>
          <w:p w:rsidR="00253423" w:rsidRPr="00FA78AE" w:rsidRDefault="00253423" w:rsidP="0079790F">
            <w:pPr>
              <w:pStyle w:val="Default"/>
              <w:numPr>
                <w:ilvl w:val="0"/>
                <w:numId w:val="1"/>
              </w:numPr>
              <w:rPr>
                <w:sz w:val="22"/>
                <w:szCs w:val="22"/>
              </w:rPr>
            </w:pPr>
            <w:r w:rsidRPr="00FA78AE">
              <w:rPr>
                <w:sz w:val="22"/>
                <w:szCs w:val="22"/>
              </w:rPr>
              <w:t xml:space="preserve">Is er nu al vast te stellen dat de begeleiding ‘levenslang’ noodzakelijk is? </w:t>
            </w:r>
          </w:p>
          <w:p w:rsidR="00253423" w:rsidRPr="00FA78AE" w:rsidRDefault="00253423" w:rsidP="0079790F">
            <w:pPr>
              <w:pStyle w:val="Default"/>
              <w:rPr>
                <w:sz w:val="22"/>
                <w:szCs w:val="22"/>
              </w:rPr>
            </w:pPr>
          </w:p>
        </w:tc>
        <w:tc>
          <w:tcPr>
            <w:tcW w:w="8697" w:type="dxa"/>
            <w:shd w:val="clear" w:color="auto" w:fill="9CC2E5" w:themeFill="accent1" w:themeFillTint="99"/>
          </w:tcPr>
          <w:p w:rsidR="00253423" w:rsidRPr="00FA78AE" w:rsidRDefault="00253423" w:rsidP="0079790F">
            <w:pPr>
              <w:pStyle w:val="Default"/>
              <w:rPr>
                <w:b/>
                <w:sz w:val="22"/>
                <w:szCs w:val="22"/>
              </w:rPr>
            </w:pPr>
            <w:r w:rsidRPr="00FA78AE">
              <w:rPr>
                <w:b/>
                <w:sz w:val="22"/>
                <w:szCs w:val="22"/>
              </w:rPr>
              <w:t>Hulpvragen</w:t>
            </w:r>
          </w:p>
          <w:p w:rsidR="00253423" w:rsidRPr="00FA78AE" w:rsidRDefault="00253423" w:rsidP="0079790F">
            <w:pPr>
              <w:pStyle w:val="Default"/>
              <w:numPr>
                <w:ilvl w:val="0"/>
                <w:numId w:val="3"/>
              </w:numPr>
              <w:rPr>
                <w:sz w:val="22"/>
                <w:szCs w:val="22"/>
              </w:rPr>
            </w:pPr>
            <w:r w:rsidRPr="00FA78AE">
              <w:rPr>
                <w:sz w:val="22"/>
                <w:szCs w:val="22"/>
              </w:rPr>
              <w:t xml:space="preserve">Is er iets uit het school- of arbeidsverleden van de klant bekend met betrekking tot begeleiding? </w:t>
            </w:r>
          </w:p>
          <w:p w:rsidR="00253423" w:rsidRPr="00FA78AE" w:rsidRDefault="00253423" w:rsidP="0079790F">
            <w:pPr>
              <w:pStyle w:val="Default"/>
              <w:numPr>
                <w:ilvl w:val="0"/>
                <w:numId w:val="3"/>
              </w:numPr>
              <w:rPr>
                <w:sz w:val="22"/>
                <w:szCs w:val="22"/>
              </w:rPr>
            </w:pPr>
            <w:r w:rsidRPr="00FA78AE">
              <w:rPr>
                <w:sz w:val="22"/>
                <w:szCs w:val="22"/>
              </w:rPr>
              <w:t xml:space="preserve">Is er iets bekend over het zelfvertrouwen van de klant? </w:t>
            </w:r>
          </w:p>
          <w:p w:rsidR="00253423" w:rsidRPr="00FA78AE" w:rsidRDefault="00253423" w:rsidP="0079790F">
            <w:pPr>
              <w:pStyle w:val="Default"/>
              <w:numPr>
                <w:ilvl w:val="0"/>
                <w:numId w:val="3"/>
              </w:numPr>
              <w:rPr>
                <w:sz w:val="22"/>
                <w:szCs w:val="22"/>
              </w:rPr>
            </w:pPr>
            <w:r w:rsidRPr="00FA78AE">
              <w:rPr>
                <w:sz w:val="22"/>
                <w:szCs w:val="22"/>
              </w:rPr>
              <w:t xml:space="preserve">Is er een inschatting te maken van hoe vaak de instructie herhaald moet worden? </w:t>
            </w:r>
          </w:p>
          <w:p w:rsidR="00253423" w:rsidRPr="00FA78AE" w:rsidRDefault="00253423" w:rsidP="0079790F">
            <w:pPr>
              <w:pStyle w:val="Default"/>
              <w:numPr>
                <w:ilvl w:val="0"/>
                <w:numId w:val="3"/>
              </w:numPr>
              <w:rPr>
                <w:sz w:val="22"/>
                <w:szCs w:val="22"/>
              </w:rPr>
            </w:pPr>
            <w:r w:rsidRPr="00FA78AE">
              <w:rPr>
                <w:sz w:val="22"/>
                <w:szCs w:val="22"/>
              </w:rPr>
              <w:t xml:space="preserve">Is het nodig dat er altijd iemand beschikbaar is voor hulp en vragen? </w:t>
            </w:r>
          </w:p>
          <w:p w:rsidR="00253423" w:rsidRPr="00FA78AE" w:rsidRDefault="00253423" w:rsidP="0079790F">
            <w:pPr>
              <w:pStyle w:val="Default"/>
              <w:numPr>
                <w:ilvl w:val="0"/>
                <w:numId w:val="3"/>
              </w:numPr>
              <w:rPr>
                <w:sz w:val="22"/>
                <w:szCs w:val="22"/>
              </w:rPr>
            </w:pPr>
            <w:r w:rsidRPr="00FA78AE">
              <w:rPr>
                <w:sz w:val="22"/>
                <w:szCs w:val="22"/>
              </w:rPr>
              <w:t xml:space="preserve">Heeft de begeleider specifieke kennis van de problematiek van de klant nodig en moet hij zo nodig kunnen ingrijpen? </w:t>
            </w:r>
          </w:p>
          <w:p w:rsidR="00253423" w:rsidRPr="00FA78AE" w:rsidRDefault="00253423" w:rsidP="0079790F">
            <w:pPr>
              <w:pStyle w:val="Default"/>
              <w:numPr>
                <w:ilvl w:val="0"/>
                <w:numId w:val="3"/>
              </w:numPr>
              <w:rPr>
                <w:sz w:val="22"/>
                <w:szCs w:val="22"/>
              </w:rPr>
            </w:pPr>
            <w:r w:rsidRPr="00FA78AE">
              <w:rPr>
                <w:sz w:val="22"/>
                <w:szCs w:val="22"/>
              </w:rPr>
              <w:t xml:space="preserve">Zijn er speciale vaardigheden noodzakelijk om de klant te kunnen begeleiden? </w:t>
            </w:r>
          </w:p>
          <w:p w:rsidR="00253423" w:rsidRPr="00FA78AE" w:rsidRDefault="00253423" w:rsidP="0079790F">
            <w:pPr>
              <w:pStyle w:val="Default"/>
              <w:numPr>
                <w:ilvl w:val="0"/>
                <w:numId w:val="3"/>
              </w:numPr>
              <w:rPr>
                <w:sz w:val="22"/>
                <w:szCs w:val="22"/>
              </w:rPr>
            </w:pPr>
            <w:r w:rsidRPr="00FA78AE">
              <w:rPr>
                <w:sz w:val="22"/>
                <w:szCs w:val="22"/>
              </w:rPr>
              <w:t xml:space="preserve">Is er voortdurend aanwezigheid van een collega op de werkvloer noodzakelijk? </w:t>
            </w:r>
          </w:p>
          <w:p w:rsidR="00253423" w:rsidRPr="00FA78AE" w:rsidRDefault="00253423" w:rsidP="0079790F">
            <w:pPr>
              <w:pStyle w:val="Default"/>
              <w:numPr>
                <w:ilvl w:val="0"/>
                <w:numId w:val="3"/>
              </w:numPr>
              <w:rPr>
                <w:sz w:val="22"/>
                <w:szCs w:val="22"/>
              </w:rPr>
            </w:pPr>
            <w:r w:rsidRPr="00FA78AE">
              <w:rPr>
                <w:sz w:val="22"/>
                <w:szCs w:val="22"/>
              </w:rPr>
              <w:t>Is veelvuldig toezicht op het uitvoeren van de taak noodzakelijk?</w:t>
            </w:r>
          </w:p>
          <w:p w:rsidR="008366B1" w:rsidRPr="00FA78AE" w:rsidRDefault="008366B1" w:rsidP="008366B1">
            <w:pPr>
              <w:pStyle w:val="Default"/>
              <w:ind w:left="720"/>
              <w:rPr>
                <w:sz w:val="22"/>
                <w:szCs w:val="22"/>
              </w:rPr>
            </w:pPr>
          </w:p>
        </w:tc>
      </w:tr>
      <w:tr w:rsidR="00253423" w:rsidRPr="00FA78AE" w:rsidTr="0071067B">
        <w:trPr>
          <w:trHeight w:val="6338"/>
        </w:trPr>
        <w:tc>
          <w:tcPr>
            <w:tcW w:w="6989" w:type="dxa"/>
            <w:shd w:val="clear" w:color="auto" w:fill="A8D08D" w:themeFill="accent6" w:themeFillTint="99"/>
          </w:tcPr>
          <w:p w:rsidR="00253423" w:rsidRPr="0071067B" w:rsidRDefault="00253423" w:rsidP="0079790F">
            <w:pPr>
              <w:pStyle w:val="Default"/>
              <w:rPr>
                <w:color w:val="auto"/>
                <w:sz w:val="22"/>
                <w:szCs w:val="22"/>
              </w:rPr>
            </w:pPr>
            <w:r w:rsidRPr="0071067B">
              <w:rPr>
                <w:color w:val="auto"/>
                <w:sz w:val="22"/>
                <w:szCs w:val="22"/>
              </w:rPr>
              <w:t xml:space="preserve">Er zijn twee kenmerkende soorten van begeleiding: </w:t>
            </w:r>
          </w:p>
          <w:p w:rsidR="00253423" w:rsidRPr="0071067B" w:rsidRDefault="00253423" w:rsidP="0079790F">
            <w:pPr>
              <w:pStyle w:val="Default"/>
              <w:rPr>
                <w:color w:val="auto"/>
                <w:sz w:val="22"/>
                <w:szCs w:val="22"/>
              </w:rPr>
            </w:pPr>
          </w:p>
          <w:p w:rsidR="00253423" w:rsidRPr="0071067B" w:rsidRDefault="00253423" w:rsidP="0079790F">
            <w:pPr>
              <w:pStyle w:val="Default"/>
              <w:rPr>
                <w:color w:val="auto"/>
                <w:sz w:val="22"/>
                <w:szCs w:val="22"/>
              </w:rPr>
            </w:pPr>
            <w:r w:rsidRPr="0071067B">
              <w:rPr>
                <w:b/>
                <w:color w:val="auto"/>
                <w:sz w:val="22"/>
                <w:szCs w:val="22"/>
              </w:rPr>
              <w:t>A. Persoonlijke begeleiding:</w:t>
            </w:r>
            <w:r w:rsidRPr="0071067B">
              <w:rPr>
                <w:color w:val="auto"/>
                <w:sz w:val="22"/>
                <w:szCs w:val="22"/>
              </w:rPr>
              <w:t xml:space="preserve"> Begeleiding die op de klant is gericht. Dit kan bijvoorbeeld in de vorm van coaching of training. Denk hierbij aan: </w:t>
            </w:r>
          </w:p>
          <w:p w:rsidR="00253423" w:rsidRPr="0071067B" w:rsidRDefault="00253423" w:rsidP="0079790F">
            <w:pPr>
              <w:pStyle w:val="Default"/>
              <w:rPr>
                <w:color w:val="auto"/>
                <w:sz w:val="22"/>
                <w:szCs w:val="22"/>
              </w:rPr>
            </w:pPr>
            <w:r w:rsidRPr="0071067B">
              <w:rPr>
                <w:color w:val="auto"/>
                <w:sz w:val="22"/>
                <w:szCs w:val="22"/>
              </w:rPr>
              <w:t xml:space="preserve"> begeleiden in het vergroten van het zelfvertrouwen; </w:t>
            </w:r>
          </w:p>
          <w:p w:rsidR="00253423" w:rsidRPr="0071067B" w:rsidRDefault="00253423" w:rsidP="0079790F">
            <w:pPr>
              <w:pStyle w:val="Default"/>
              <w:rPr>
                <w:color w:val="auto"/>
                <w:sz w:val="22"/>
                <w:szCs w:val="22"/>
              </w:rPr>
            </w:pPr>
            <w:r w:rsidRPr="0071067B">
              <w:rPr>
                <w:color w:val="auto"/>
                <w:sz w:val="22"/>
                <w:szCs w:val="22"/>
              </w:rPr>
              <w:t xml:space="preserve"> begeleiden bij het versterken van de sociale vaardigheden; </w:t>
            </w:r>
          </w:p>
          <w:p w:rsidR="00253423" w:rsidRPr="0071067B" w:rsidRDefault="00253423" w:rsidP="0079790F">
            <w:pPr>
              <w:pStyle w:val="Default"/>
              <w:rPr>
                <w:color w:val="auto"/>
                <w:sz w:val="22"/>
                <w:szCs w:val="22"/>
              </w:rPr>
            </w:pPr>
            <w:r w:rsidRPr="0071067B">
              <w:rPr>
                <w:color w:val="auto"/>
                <w:sz w:val="22"/>
                <w:szCs w:val="22"/>
              </w:rPr>
              <w:t xml:space="preserve"> begeleiden in het vergroten van zelfinzicht; </w:t>
            </w:r>
          </w:p>
          <w:p w:rsidR="00253423" w:rsidRPr="0071067B" w:rsidRDefault="00253423" w:rsidP="0079790F">
            <w:pPr>
              <w:pStyle w:val="Default"/>
              <w:rPr>
                <w:color w:val="auto"/>
                <w:sz w:val="22"/>
                <w:szCs w:val="22"/>
              </w:rPr>
            </w:pPr>
            <w:r w:rsidRPr="0071067B">
              <w:rPr>
                <w:color w:val="auto"/>
                <w:sz w:val="22"/>
                <w:szCs w:val="22"/>
              </w:rPr>
              <w:t xml:space="preserve"> begeleiden in de verbetering van zelfverzorging, presentatie; </w:t>
            </w:r>
          </w:p>
          <w:p w:rsidR="00253423" w:rsidRPr="0071067B" w:rsidRDefault="00253423" w:rsidP="0079790F">
            <w:pPr>
              <w:pStyle w:val="Default"/>
              <w:rPr>
                <w:color w:val="auto"/>
                <w:sz w:val="22"/>
                <w:szCs w:val="22"/>
              </w:rPr>
            </w:pPr>
            <w:r w:rsidRPr="0071067B">
              <w:rPr>
                <w:color w:val="auto"/>
                <w:sz w:val="22"/>
                <w:szCs w:val="22"/>
              </w:rPr>
              <w:t xml:space="preserve"> begeleiden in omgaan met regels en gezagsverhouding en het nakomen van afspraken; </w:t>
            </w:r>
          </w:p>
          <w:p w:rsidR="00253423" w:rsidRPr="0071067B" w:rsidRDefault="00253423" w:rsidP="0079790F">
            <w:pPr>
              <w:pStyle w:val="Default"/>
              <w:rPr>
                <w:color w:val="auto"/>
                <w:sz w:val="22"/>
                <w:szCs w:val="22"/>
              </w:rPr>
            </w:pPr>
            <w:r w:rsidRPr="0071067B">
              <w:rPr>
                <w:color w:val="auto"/>
                <w:sz w:val="22"/>
                <w:szCs w:val="22"/>
              </w:rPr>
              <w:t xml:space="preserve"> begeleiden in het omgaan met kritiek, feedback; </w:t>
            </w:r>
          </w:p>
          <w:p w:rsidR="00253423" w:rsidRPr="0071067B" w:rsidRDefault="00253423" w:rsidP="0079790F">
            <w:pPr>
              <w:pStyle w:val="Default"/>
              <w:rPr>
                <w:color w:val="auto"/>
                <w:sz w:val="22"/>
                <w:szCs w:val="22"/>
              </w:rPr>
            </w:pPr>
            <w:r w:rsidRPr="0071067B">
              <w:rPr>
                <w:color w:val="auto"/>
                <w:sz w:val="22"/>
                <w:szCs w:val="22"/>
              </w:rPr>
              <w:t xml:space="preserve"> instrueren van directe collega’s of leidinggevende van de klant; </w:t>
            </w:r>
          </w:p>
          <w:p w:rsidR="00253423" w:rsidRPr="0071067B" w:rsidRDefault="00253423" w:rsidP="0079790F">
            <w:pPr>
              <w:pStyle w:val="Default"/>
              <w:rPr>
                <w:color w:val="auto"/>
                <w:sz w:val="22"/>
                <w:szCs w:val="22"/>
              </w:rPr>
            </w:pPr>
            <w:r w:rsidRPr="0071067B">
              <w:rPr>
                <w:color w:val="auto"/>
                <w:sz w:val="22"/>
                <w:szCs w:val="22"/>
              </w:rPr>
              <w:t xml:space="preserve"> permanent toezicht: de begeleider heeft kennis van de specifieke problematiek van de klant. Hij is altijd aanwezig op de werkvloer zodat hij kan ingrijpen indien nodig. Zie ook figuur 4 ‘intensiteit van begeleiding’. </w:t>
            </w:r>
          </w:p>
          <w:p w:rsidR="00253423" w:rsidRPr="0071067B" w:rsidRDefault="00253423" w:rsidP="0079790F">
            <w:pPr>
              <w:pStyle w:val="Default"/>
              <w:rPr>
                <w:color w:val="auto"/>
                <w:sz w:val="22"/>
                <w:szCs w:val="22"/>
              </w:rPr>
            </w:pPr>
          </w:p>
          <w:p w:rsidR="00253423" w:rsidRPr="0071067B" w:rsidRDefault="00253423" w:rsidP="0079790F">
            <w:pPr>
              <w:pStyle w:val="Default"/>
              <w:rPr>
                <w:color w:val="auto"/>
                <w:sz w:val="22"/>
                <w:szCs w:val="22"/>
              </w:rPr>
            </w:pPr>
            <w:r w:rsidRPr="0071067B">
              <w:rPr>
                <w:b/>
                <w:color w:val="auto"/>
                <w:sz w:val="22"/>
                <w:szCs w:val="22"/>
              </w:rPr>
              <w:t>B. Functionele begeleiding</w:t>
            </w:r>
            <w:r w:rsidRPr="0071067B">
              <w:rPr>
                <w:color w:val="auto"/>
                <w:sz w:val="22"/>
                <w:szCs w:val="22"/>
              </w:rPr>
              <w:t xml:space="preserve">: Begeleiding die gericht is op het uitvoeren van een taak of functie. Dit kan in de vorm van ‘training on </w:t>
            </w:r>
            <w:proofErr w:type="spellStart"/>
            <w:r w:rsidRPr="0071067B">
              <w:rPr>
                <w:color w:val="auto"/>
                <w:sz w:val="22"/>
                <w:szCs w:val="22"/>
              </w:rPr>
              <w:t>the</w:t>
            </w:r>
            <w:proofErr w:type="spellEnd"/>
            <w:r w:rsidRPr="0071067B">
              <w:rPr>
                <w:color w:val="auto"/>
                <w:sz w:val="22"/>
                <w:szCs w:val="22"/>
              </w:rPr>
              <w:t xml:space="preserve"> job’, instructie en training. Denk hierbij aan: </w:t>
            </w:r>
          </w:p>
          <w:p w:rsidR="00253423" w:rsidRPr="0071067B" w:rsidRDefault="00253423" w:rsidP="0079790F">
            <w:pPr>
              <w:pStyle w:val="Default"/>
              <w:rPr>
                <w:color w:val="auto"/>
                <w:sz w:val="22"/>
                <w:szCs w:val="22"/>
              </w:rPr>
            </w:pPr>
            <w:r w:rsidRPr="0071067B">
              <w:rPr>
                <w:color w:val="auto"/>
                <w:sz w:val="22"/>
                <w:szCs w:val="22"/>
              </w:rPr>
              <w:t xml:space="preserve"> mondelinge instructie, schriftelijke instructie, instructie met pictogrammen of afbeeldingen, voordoen, nadoen, instructiefilm; </w:t>
            </w:r>
          </w:p>
          <w:p w:rsidR="00253423" w:rsidRPr="0071067B" w:rsidRDefault="00253423" w:rsidP="0079790F">
            <w:pPr>
              <w:pStyle w:val="Default"/>
              <w:rPr>
                <w:color w:val="auto"/>
                <w:sz w:val="22"/>
                <w:szCs w:val="22"/>
              </w:rPr>
            </w:pPr>
            <w:r w:rsidRPr="0071067B">
              <w:rPr>
                <w:color w:val="auto"/>
                <w:sz w:val="22"/>
                <w:szCs w:val="22"/>
              </w:rPr>
              <w:t xml:space="preserve"> rechtstreeks toezicht: functionele aansturing waarbij de leidinggevende voortdurend in de gaten houdt of de uitvoering van het werk goed gaat en ingrijpt indien nodig. </w:t>
            </w:r>
          </w:p>
          <w:p w:rsidR="00253423" w:rsidRPr="0071067B" w:rsidRDefault="00253423" w:rsidP="0079790F">
            <w:pPr>
              <w:pStyle w:val="Default"/>
              <w:rPr>
                <w:color w:val="auto"/>
                <w:sz w:val="22"/>
                <w:szCs w:val="22"/>
              </w:rPr>
            </w:pPr>
          </w:p>
          <w:p w:rsidR="00253423" w:rsidRPr="0071067B" w:rsidRDefault="00253423" w:rsidP="0079790F">
            <w:pPr>
              <w:pStyle w:val="Default"/>
              <w:rPr>
                <w:color w:val="auto"/>
                <w:sz w:val="22"/>
                <w:szCs w:val="22"/>
              </w:rPr>
            </w:pPr>
          </w:p>
        </w:tc>
        <w:tc>
          <w:tcPr>
            <w:tcW w:w="6989" w:type="dxa"/>
            <w:shd w:val="clear" w:color="auto" w:fill="FFD966" w:themeFill="accent4" w:themeFillTint="99"/>
          </w:tcPr>
          <w:p w:rsidR="00253423" w:rsidRPr="00FA78AE" w:rsidRDefault="00253423" w:rsidP="0079790F">
            <w:pPr>
              <w:pStyle w:val="Default"/>
              <w:rPr>
                <w:sz w:val="22"/>
                <w:szCs w:val="22"/>
              </w:rPr>
            </w:pPr>
            <w:r w:rsidRPr="00FA78AE">
              <w:rPr>
                <w:sz w:val="22"/>
                <w:szCs w:val="22"/>
              </w:rPr>
              <w:t xml:space="preserve">Onderscheid vier vormen: </w:t>
            </w:r>
          </w:p>
          <w:p w:rsidR="00253423" w:rsidRPr="00FA78AE" w:rsidRDefault="00253423" w:rsidP="0079790F">
            <w:pPr>
              <w:pStyle w:val="Default"/>
              <w:rPr>
                <w:b/>
                <w:sz w:val="22"/>
                <w:szCs w:val="22"/>
              </w:rPr>
            </w:pPr>
          </w:p>
          <w:p w:rsidR="00253423" w:rsidRPr="00FA78AE" w:rsidRDefault="00253423" w:rsidP="0079790F">
            <w:pPr>
              <w:pStyle w:val="Default"/>
              <w:rPr>
                <w:sz w:val="22"/>
                <w:szCs w:val="22"/>
              </w:rPr>
            </w:pPr>
            <w:r w:rsidRPr="00FA78AE">
              <w:rPr>
                <w:b/>
                <w:sz w:val="22"/>
                <w:szCs w:val="22"/>
              </w:rPr>
              <w:t>A. Kortdurende begeleiding</w:t>
            </w:r>
            <w:r w:rsidRPr="00FA78AE">
              <w:rPr>
                <w:sz w:val="22"/>
                <w:szCs w:val="22"/>
              </w:rPr>
              <w:t xml:space="preserve">: begeleiding die nodig is over een periode tot ongeveer 1 jaar. Denk hierbij aan: </w:t>
            </w:r>
          </w:p>
          <w:p w:rsidR="00253423" w:rsidRPr="00FA78AE" w:rsidRDefault="00253423" w:rsidP="0079790F">
            <w:pPr>
              <w:pStyle w:val="Default"/>
              <w:rPr>
                <w:sz w:val="22"/>
                <w:szCs w:val="22"/>
              </w:rPr>
            </w:pPr>
            <w:r w:rsidRPr="00FA78AE">
              <w:rPr>
                <w:sz w:val="22"/>
                <w:szCs w:val="22"/>
              </w:rPr>
              <w:t xml:space="preserve"> begeleiden tijdens de inwerkperiode; </w:t>
            </w:r>
          </w:p>
          <w:p w:rsidR="00253423" w:rsidRPr="00FA78AE" w:rsidRDefault="00253423" w:rsidP="0079790F">
            <w:pPr>
              <w:pStyle w:val="Default"/>
              <w:rPr>
                <w:sz w:val="22"/>
                <w:szCs w:val="22"/>
              </w:rPr>
            </w:pPr>
            <w:r w:rsidRPr="00FA78AE">
              <w:rPr>
                <w:sz w:val="22"/>
                <w:szCs w:val="22"/>
              </w:rPr>
              <w:t xml:space="preserve"> begeleiden bij het aanleren van vaardigheden waarbij de prognose is dat klant deze binnen korte tijd kan ontwikkelen. </w:t>
            </w:r>
          </w:p>
          <w:p w:rsidR="00253423" w:rsidRPr="00FA78AE" w:rsidRDefault="00253423" w:rsidP="0079790F">
            <w:pPr>
              <w:pStyle w:val="Default"/>
              <w:rPr>
                <w:sz w:val="22"/>
                <w:szCs w:val="22"/>
              </w:rPr>
            </w:pPr>
          </w:p>
          <w:p w:rsidR="00253423" w:rsidRPr="00FA78AE" w:rsidRDefault="00253423" w:rsidP="0079790F">
            <w:pPr>
              <w:pStyle w:val="Default"/>
              <w:rPr>
                <w:sz w:val="22"/>
                <w:szCs w:val="22"/>
              </w:rPr>
            </w:pPr>
            <w:r w:rsidRPr="00FA78AE">
              <w:rPr>
                <w:b/>
                <w:sz w:val="22"/>
                <w:szCs w:val="22"/>
              </w:rPr>
              <w:t>B. Langdurige begeleiding:</w:t>
            </w:r>
            <w:r w:rsidRPr="00FA78AE">
              <w:rPr>
                <w:sz w:val="22"/>
                <w:szCs w:val="22"/>
              </w:rPr>
              <w:t xml:space="preserve"> Begeleiding die nodig is over een periode van ongeveer 1 tot 3 jaar. Denk hierbij aan: </w:t>
            </w:r>
          </w:p>
          <w:p w:rsidR="00253423" w:rsidRPr="00FA78AE" w:rsidRDefault="00253423" w:rsidP="0079790F">
            <w:pPr>
              <w:pStyle w:val="Default"/>
              <w:rPr>
                <w:sz w:val="22"/>
                <w:szCs w:val="22"/>
              </w:rPr>
            </w:pPr>
            <w:r w:rsidRPr="00FA78AE">
              <w:rPr>
                <w:sz w:val="22"/>
                <w:szCs w:val="22"/>
              </w:rPr>
              <w:t xml:space="preserve"> begeleiding die langer nodig is dan alleen in de inwerkperiode; </w:t>
            </w:r>
          </w:p>
          <w:p w:rsidR="00253423" w:rsidRPr="00FA78AE" w:rsidRDefault="00253423" w:rsidP="0079790F">
            <w:pPr>
              <w:pStyle w:val="Default"/>
              <w:rPr>
                <w:sz w:val="22"/>
                <w:szCs w:val="22"/>
              </w:rPr>
            </w:pPr>
            <w:r w:rsidRPr="00FA78AE">
              <w:rPr>
                <w:sz w:val="22"/>
                <w:szCs w:val="22"/>
              </w:rPr>
              <w:t xml:space="preserve"> begeleiding waarbij veelvuldige en langdurige herhaling nodig is; </w:t>
            </w:r>
          </w:p>
          <w:p w:rsidR="00253423" w:rsidRPr="00FA78AE" w:rsidRDefault="00253423" w:rsidP="0079790F">
            <w:pPr>
              <w:pStyle w:val="Default"/>
              <w:rPr>
                <w:sz w:val="22"/>
                <w:szCs w:val="22"/>
              </w:rPr>
            </w:pPr>
            <w:r w:rsidRPr="00FA78AE">
              <w:rPr>
                <w:sz w:val="22"/>
                <w:szCs w:val="22"/>
              </w:rPr>
              <w:t xml:space="preserve"> meerdere begeleidingsvragen die na elkaar moeten worden opgepakt waarbij de begeleidingstijd een langere periode in beslag neemt. </w:t>
            </w:r>
          </w:p>
          <w:p w:rsidR="00253423" w:rsidRPr="00FA78AE" w:rsidRDefault="00253423" w:rsidP="0079790F">
            <w:pPr>
              <w:pStyle w:val="Default"/>
              <w:rPr>
                <w:sz w:val="22"/>
                <w:szCs w:val="22"/>
              </w:rPr>
            </w:pPr>
          </w:p>
          <w:p w:rsidR="00253423" w:rsidRPr="00FA78AE" w:rsidRDefault="00253423" w:rsidP="0079790F">
            <w:pPr>
              <w:pStyle w:val="Default"/>
              <w:rPr>
                <w:sz w:val="22"/>
                <w:szCs w:val="22"/>
              </w:rPr>
            </w:pPr>
            <w:r w:rsidRPr="00FA78AE">
              <w:rPr>
                <w:b/>
                <w:sz w:val="22"/>
                <w:szCs w:val="22"/>
              </w:rPr>
              <w:t>C. Voortdurende begeleiding:</w:t>
            </w:r>
            <w:r w:rsidRPr="00FA78AE">
              <w:rPr>
                <w:sz w:val="22"/>
                <w:szCs w:val="22"/>
              </w:rPr>
              <w:t xml:space="preserve"> begeleiding die langer dan 3 jaar nodig is en waarschijnlijk zolang als de klant blijft werken. Denk hierbij aan: </w:t>
            </w:r>
          </w:p>
          <w:p w:rsidR="00253423" w:rsidRPr="00FA78AE" w:rsidRDefault="00253423" w:rsidP="0079790F">
            <w:pPr>
              <w:pStyle w:val="Default"/>
              <w:rPr>
                <w:sz w:val="22"/>
                <w:szCs w:val="22"/>
              </w:rPr>
            </w:pPr>
            <w:r w:rsidRPr="00FA78AE">
              <w:rPr>
                <w:sz w:val="22"/>
                <w:szCs w:val="22"/>
              </w:rPr>
              <w:t xml:space="preserve"> begeleiden van een klant die zich niet zelfstandig staande kan houden in een werksituatie en dit ook niet kan ontwikkelen. De begeleiding is dagelijks/wekelijks nodig, zolang iemand werkt. </w:t>
            </w:r>
          </w:p>
          <w:p w:rsidR="00253423" w:rsidRPr="00FA78AE" w:rsidRDefault="00253423" w:rsidP="0079790F">
            <w:pPr>
              <w:pStyle w:val="Default"/>
              <w:rPr>
                <w:sz w:val="22"/>
                <w:szCs w:val="22"/>
              </w:rPr>
            </w:pPr>
          </w:p>
          <w:p w:rsidR="00253423" w:rsidRPr="00FA78AE" w:rsidRDefault="00253423" w:rsidP="0079790F">
            <w:pPr>
              <w:pStyle w:val="Default"/>
              <w:rPr>
                <w:sz w:val="22"/>
                <w:szCs w:val="22"/>
              </w:rPr>
            </w:pPr>
            <w:r w:rsidRPr="00FA78AE">
              <w:rPr>
                <w:b/>
                <w:sz w:val="22"/>
                <w:szCs w:val="22"/>
              </w:rPr>
              <w:t>D. Intermitterende begeleiding:</w:t>
            </w:r>
            <w:r w:rsidRPr="00FA78AE">
              <w:rPr>
                <w:sz w:val="22"/>
                <w:szCs w:val="22"/>
              </w:rPr>
              <w:t xml:space="preserve"> telkens – al dan niet regelmatig – terugkerende begeleidingsnoodzaak. Denk hierbij aan: </w:t>
            </w:r>
          </w:p>
          <w:p w:rsidR="00253423" w:rsidRPr="00FA78AE" w:rsidRDefault="00253423" w:rsidP="0079790F">
            <w:pPr>
              <w:pStyle w:val="Default"/>
              <w:rPr>
                <w:sz w:val="22"/>
                <w:szCs w:val="22"/>
              </w:rPr>
            </w:pPr>
            <w:r w:rsidRPr="00FA78AE">
              <w:rPr>
                <w:sz w:val="22"/>
                <w:szCs w:val="22"/>
              </w:rPr>
              <w:t xml:space="preserve"> een vorm van begeleiden die van toepassing is bij veranderingen in de arbeidsomstandigheden, -inhoud, -voorwaarden, -verhoudingen en bepaalde life-events. Bijvoorbeeld een nieuwe taak, een andere werklocatie, nieuwe collega, andere leidinggevende, verhuizing, scheiding, etc. </w:t>
            </w:r>
          </w:p>
          <w:p w:rsidR="00253423" w:rsidRPr="00FA78AE" w:rsidRDefault="00253423" w:rsidP="0079790F">
            <w:pPr>
              <w:pStyle w:val="Default"/>
              <w:rPr>
                <w:sz w:val="22"/>
                <w:szCs w:val="22"/>
              </w:rPr>
            </w:pPr>
          </w:p>
        </w:tc>
        <w:tc>
          <w:tcPr>
            <w:tcW w:w="8697" w:type="dxa"/>
            <w:shd w:val="clear" w:color="auto" w:fill="9CC2E5" w:themeFill="accent1" w:themeFillTint="99"/>
          </w:tcPr>
          <w:p w:rsidR="00253423" w:rsidRPr="00FA78AE" w:rsidRDefault="00253423" w:rsidP="0079790F">
            <w:pPr>
              <w:pStyle w:val="Default"/>
              <w:shd w:val="clear" w:color="auto" w:fill="9CC2E5" w:themeFill="accent1" w:themeFillTint="99"/>
              <w:rPr>
                <w:sz w:val="22"/>
                <w:szCs w:val="22"/>
              </w:rPr>
            </w:pPr>
            <w:r w:rsidRPr="00FA78AE">
              <w:rPr>
                <w:sz w:val="22"/>
                <w:szCs w:val="22"/>
              </w:rPr>
              <w:t xml:space="preserve">Onderscheid vier vormen: </w:t>
            </w:r>
          </w:p>
          <w:p w:rsidR="00253423" w:rsidRPr="00FA78AE" w:rsidRDefault="00253423" w:rsidP="0079790F">
            <w:pPr>
              <w:pStyle w:val="Default"/>
              <w:shd w:val="clear" w:color="auto" w:fill="9CC2E5" w:themeFill="accent1" w:themeFillTint="99"/>
              <w:rPr>
                <w:b/>
                <w:sz w:val="22"/>
                <w:szCs w:val="22"/>
              </w:rPr>
            </w:pPr>
          </w:p>
          <w:p w:rsidR="00253423" w:rsidRPr="00FA78AE" w:rsidRDefault="00253423" w:rsidP="0079790F">
            <w:pPr>
              <w:pStyle w:val="Default"/>
              <w:shd w:val="clear" w:color="auto" w:fill="9CC2E5" w:themeFill="accent1" w:themeFillTint="99"/>
              <w:rPr>
                <w:sz w:val="22"/>
                <w:szCs w:val="22"/>
              </w:rPr>
            </w:pPr>
            <w:r w:rsidRPr="00FA78AE">
              <w:rPr>
                <w:b/>
                <w:sz w:val="22"/>
                <w:szCs w:val="22"/>
              </w:rPr>
              <w:t>A. Lichte begeleiding</w:t>
            </w:r>
            <w:r w:rsidRPr="00FA78AE">
              <w:rPr>
                <w:sz w:val="22"/>
                <w:szCs w:val="22"/>
              </w:rPr>
              <w:t xml:space="preserve">: De klant moet af en toe geholpen worden en heeft meer instructie/inwerktijd nodig dan een collega. Denk hierbij aan: </w:t>
            </w:r>
          </w:p>
          <w:p w:rsidR="00253423" w:rsidRPr="00FA78AE" w:rsidRDefault="00253423" w:rsidP="0079790F">
            <w:pPr>
              <w:pStyle w:val="Default"/>
              <w:shd w:val="clear" w:color="auto" w:fill="9CC2E5" w:themeFill="accent1" w:themeFillTint="99"/>
              <w:rPr>
                <w:sz w:val="22"/>
                <w:szCs w:val="22"/>
              </w:rPr>
            </w:pPr>
            <w:r w:rsidRPr="00FA78AE">
              <w:rPr>
                <w:sz w:val="22"/>
                <w:szCs w:val="22"/>
              </w:rPr>
              <w:t xml:space="preserve"> instructie die af en toe herhaald moet worden maar afneemt naarmate de klant meer ervaring heeft opgedaan; </w:t>
            </w:r>
          </w:p>
          <w:p w:rsidR="00253423" w:rsidRPr="00FA78AE" w:rsidRDefault="00253423" w:rsidP="0079790F">
            <w:pPr>
              <w:pStyle w:val="Default"/>
              <w:shd w:val="clear" w:color="auto" w:fill="9CC2E5" w:themeFill="accent1" w:themeFillTint="99"/>
              <w:rPr>
                <w:sz w:val="22"/>
                <w:szCs w:val="22"/>
              </w:rPr>
            </w:pPr>
            <w:r w:rsidRPr="00FA78AE">
              <w:rPr>
                <w:sz w:val="22"/>
                <w:szCs w:val="22"/>
              </w:rPr>
              <w:t xml:space="preserve"> eenmalige training. </w:t>
            </w:r>
          </w:p>
          <w:p w:rsidR="00253423" w:rsidRPr="00FA78AE" w:rsidRDefault="00253423" w:rsidP="0079790F">
            <w:pPr>
              <w:pStyle w:val="Default"/>
              <w:shd w:val="clear" w:color="auto" w:fill="9CC2E5" w:themeFill="accent1" w:themeFillTint="99"/>
              <w:rPr>
                <w:sz w:val="22"/>
                <w:szCs w:val="22"/>
              </w:rPr>
            </w:pPr>
          </w:p>
          <w:p w:rsidR="00253423" w:rsidRPr="00FA78AE" w:rsidRDefault="00253423" w:rsidP="0079790F">
            <w:pPr>
              <w:pStyle w:val="Default"/>
              <w:shd w:val="clear" w:color="auto" w:fill="9CC2E5" w:themeFill="accent1" w:themeFillTint="99"/>
              <w:rPr>
                <w:sz w:val="22"/>
                <w:szCs w:val="22"/>
              </w:rPr>
            </w:pPr>
            <w:r w:rsidRPr="00FA78AE">
              <w:rPr>
                <w:b/>
                <w:sz w:val="22"/>
                <w:szCs w:val="22"/>
              </w:rPr>
              <w:t>B. Matige begeleiding</w:t>
            </w:r>
            <w:r w:rsidRPr="00FA78AE">
              <w:rPr>
                <w:sz w:val="22"/>
                <w:szCs w:val="22"/>
              </w:rPr>
              <w:t xml:space="preserve">: De klant moet regelmatig geholpen worden en heeft meer begeleiding nodig tijdens het uitvoeren van zijn werk dan een soortgelijke gezonde collega. Denk hierbij aan: </w:t>
            </w:r>
          </w:p>
          <w:p w:rsidR="00253423" w:rsidRPr="00FA78AE" w:rsidRDefault="00253423" w:rsidP="0079790F">
            <w:pPr>
              <w:pStyle w:val="Default"/>
              <w:shd w:val="clear" w:color="auto" w:fill="9CC2E5" w:themeFill="accent1" w:themeFillTint="99"/>
              <w:rPr>
                <w:sz w:val="22"/>
                <w:szCs w:val="22"/>
              </w:rPr>
            </w:pPr>
            <w:r w:rsidRPr="00FA78AE">
              <w:rPr>
                <w:sz w:val="22"/>
                <w:szCs w:val="22"/>
              </w:rPr>
              <w:t xml:space="preserve"> De klant heeft meer toezicht van een leidinggevende nodig dan zijn collega’s en moet regelmatig aangespoord worden. </w:t>
            </w:r>
          </w:p>
          <w:p w:rsidR="00253423" w:rsidRPr="00FA78AE" w:rsidRDefault="00253423" w:rsidP="0079790F">
            <w:pPr>
              <w:pStyle w:val="Default"/>
              <w:shd w:val="clear" w:color="auto" w:fill="9CC2E5" w:themeFill="accent1" w:themeFillTint="99"/>
              <w:rPr>
                <w:sz w:val="22"/>
                <w:szCs w:val="22"/>
              </w:rPr>
            </w:pPr>
            <w:r w:rsidRPr="00FA78AE">
              <w:rPr>
                <w:sz w:val="22"/>
                <w:szCs w:val="22"/>
              </w:rPr>
              <w:t xml:space="preserve"> De klant kan gedurende het grootste deel van de werktijd een beroep doen op de leidinggevende/begeleider. </w:t>
            </w:r>
          </w:p>
          <w:p w:rsidR="00253423" w:rsidRPr="00FA78AE" w:rsidRDefault="00253423" w:rsidP="0079790F">
            <w:pPr>
              <w:pStyle w:val="Default"/>
              <w:shd w:val="clear" w:color="auto" w:fill="9CC2E5" w:themeFill="accent1" w:themeFillTint="99"/>
              <w:rPr>
                <w:sz w:val="22"/>
                <w:szCs w:val="22"/>
              </w:rPr>
            </w:pPr>
            <w:r w:rsidRPr="00FA78AE">
              <w:rPr>
                <w:sz w:val="22"/>
                <w:szCs w:val="22"/>
              </w:rPr>
              <w:t xml:space="preserve"> Instructie die regelmatig meerdere keren herhaald moet worden, maar naar mate de klant meer ervaring heeft opgedaan minder nodig is. </w:t>
            </w:r>
          </w:p>
          <w:p w:rsidR="00253423" w:rsidRPr="00FA78AE" w:rsidRDefault="00253423" w:rsidP="0079790F">
            <w:pPr>
              <w:pStyle w:val="Default"/>
              <w:shd w:val="clear" w:color="auto" w:fill="9CC2E5" w:themeFill="accent1" w:themeFillTint="99"/>
              <w:rPr>
                <w:sz w:val="22"/>
                <w:szCs w:val="22"/>
              </w:rPr>
            </w:pPr>
          </w:p>
          <w:p w:rsidR="00253423" w:rsidRPr="00FA78AE" w:rsidRDefault="00253423" w:rsidP="0079790F">
            <w:pPr>
              <w:pStyle w:val="Default"/>
              <w:shd w:val="clear" w:color="auto" w:fill="9CC2E5" w:themeFill="accent1" w:themeFillTint="99"/>
              <w:rPr>
                <w:sz w:val="22"/>
                <w:szCs w:val="22"/>
              </w:rPr>
            </w:pPr>
            <w:r w:rsidRPr="00FA78AE">
              <w:rPr>
                <w:b/>
                <w:sz w:val="22"/>
                <w:szCs w:val="22"/>
              </w:rPr>
              <w:t>C. Intensieve begeleiding</w:t>
            </w:r>
            <w:r w:rsidRPr="00FA78AE">
              <w:rPr>
                <w:sz w:val="22"/>
                <w:szCs w:val="22"/>
              </w:rPr>
              <w:t xml:space="preserve">: Begeleiding waarbij de klant elk dagdeel begeleiding nodig heeft die een substantiële onderbreking van het productieproces tot gevolg heeft. </w:t>
            </w:r>
          </w:p>
          <w:p w:rsidR="00253423" w:rsidRPr="00FA78AE" w:rsidRDefault="00253423" w:rsidP="0079790F">
            <w:pPr>
              <w:pStyle w:val="Default"/>
              <w:shd w:val="clear" w:color="auto" w:fill="9CC2E5" w:themeFill="accent1" w:themeFillTint="99"/>
              <w:rPr>
                <w:sz w:val="22"/>
                <w:szCs w:val="22"/>
              </w:rPr>
            </w:pPr>
            <w:r w:rsidRPr="00FA78AE">
              <w:rPr>
                <w:sz w:val="22"/>
                <w:szCs w:val="22"/>
              </w:rPr>
              <w:t xml:space="preserve"> Bij intensieve begeleiding zijn de bovenstaande voorbeelden (A en B) van toepassing, met het verschil dat de begeleiding meerdere keren per dag noodzakelijk is en meer tijd in beslag neemt. Denk hierbij aan: De klant doet het werk altijd samen met een ervaren collega. Hij kan altijd terugvallen op deze collega. Het begeleiden van de klant kost relatief veel tijd. Ingrijpen in het productieproces komt dagelijks meerdere malen voor. </w:t>
            </w:r>
          </w:p>
          <w:p w:rsidR="00253423" w:rsidRPr="00FA78AE" w:rsidRDefault="00253423" w:rsidP="0079790F">
            <w:pPr>
              <w:pStyle w:val="Default"/>
              <w:shd w:val="clear" w:color="auto" w:fill="9CC2E5" w:themeFill="accent1" w:themeFillTint="99"/>
              <w:rPr>
                <w:sz w:val="22"/>
                <w:szCs w:val="22"/>
              </w:rPr>
            </w:pPr>
            <w:r w:rsidRPr="00FA78AE">
              <w:rPr>
                <w:sz w:val="22"/>
                <w:szCs w:val="22"/>
              </w:rPr>
              <w:t xml:space="preserve"> Rechtstreeks toezicht: functionele aansturing waarbij de leidinggevende voortdurend in de gaten houdt of de uitvoering van het werk goed gaat en ingrijpt indien nodig. </w:t>
            </w:r>
          </w:p>
          <w:p w:rsidR="00253423" w:rsidRPr="00FA78AE" w:rsidRDefault="00253423" w:rsidP="0079790F">
            <w:pPr>
              <w:pStyle w:val="Default"/>
              <w:shd w:val="clear" w:color="auto" w:fill="9CC2E5" w:themeFill="accent1" w:themeFillTint="99"/>
              <w:rPr>
                <w:sz w:val="22"/>
                <w:szCs w:val="22"/>
              </w:rPr>
            </w:pPr>
          </w:p>
          <w:p w:rsidR="00253423" w:rsidRPr="00FA78AE" w:rsidRDefault="00253423" w:rsidP="0079790F">
            <w:pPr>
              <w:pStyle w:val="Default"/>
              <w:shd w:val="clear" w:color="auto" w:fill="9CC2E5" w:themeFill="accent1" w:themeFillTint="99"/>
              <w:rPr>
                <w:sz w:val="22"/>
                <w:szCs w:val="22"/>
              </w:rPr>
            </w:pPr>
            <w:r w:rsidRPr="00FA78AE">
              <w:rPr>
                <w:b/>
                <w:sz w:val="22"/>
                <w:szCs w:val="22"/>
              </w:rPr>
              <w:t>D. Permanent toezicht</w:t>
            </w:r>
            <w:r w:rsidRPr="00FA78AE">
              <w:rPr>
                <w:sz w:val="22"/>
                <w:szCs w:val="22"/>
              </w:rPr>
              <w:t xml:space="preserve">: De begeleider heeft kennis van de specifieke problematiek van de klant. Hij is altijd aanwezig op de werkvloer zodat hij kan ingrijpen indien nodig. Denk hierbij aan: </w:t>
            </w:r>
            <w:bookmarkStart w:id="0" w:name="_GoBack"/>
            <w:bookmarkEnd w:id="0"/>
          </w:p>
          <w:p w:rsidR="00253423" w:rsidRPr="00FA78AE" w:rsidRDefault="00253423" w:rsidP="0079790F">
            <w:pPr>
              <w:pStyle w:val="Default"/>
              <w:shd w:val="clear" w:color="auto" w:fill="9CC2E5" w:themeFill="accent1" w:themeFillTint="99"/>
              <w:rPr>
                <w:sz w:val="22"/>
                <w:szCs w:val="22"/>
              </w:rPr>
            </w:pPr>
            <w:r w:rsidRPr="00FA78AE">
              <w:rPr>
                <w:sz w:val="22"/>
                <w:szCs w:val="22"/>
              </w:rPr>
              <w:t xml:space="preserve"> De klant heeft een verstoorde agressieregulatie, waardoor vroegtijdig moet worden ingegrepen om escalatie te voorkomen. </w:t>
            </w:r>
          </w:p>
          <w:p w:rsidR="00253423" w:rsidRPr="00FA78AE" w:rsidRDefault="00253423" w:rsidP="0079790F">
            <w:pPr>
              <w:pStyle w:val="Default"/>
              <w:rPr>
                <w:sz w:val="22"/>
                <w:szCs w:val="22"/>
              </w:rPr>
            </w:pPr>
          </w:p>
        </w:tc>
      </w:tr>
    </w:tbl>
    <w:p w:rsidR="0028180B" w:rsidRPr="00FA78AE" w:rsidRDefault="0028180B" w:rsidP="00253423">
      <w:pPr>
        <w:rPr>
          <w:rFonts w:ascii="Verdana" w:hAnsi="Verdana"/>
        </w:rPr>
      </w:pPr>
    </w:p>
    <w:p w:rsidR="00990847" w:rsidRPr="00FA78AE" w:rsidRDefault="00990847" w:rsidP="00253423">
      <w:pPr>
        <w:rPr>
          <w:rFonts w:ascii="Verdana" w:hAnsi="Verdana"/>
        </w:rPr>
      </w:pPr>
    </w:p>
    <w:p w:rsidR="001305AB" w:rsidRPr="00FA78AE" w:rsidRDefault="001305AB" w:rsidP="00253423">
      <w:pPr>
        <w:rPr>
          <w:rFonts w:ascii="Verdana" w:hAnsi="Verdana"/>
        </w:rPr>
      </w:pPr>
    </w:p>
    <w:sectPr w:rsidR="001305AB" w:rsidRPr="00FA78AE" w:rsidSect="00F26DA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4BF7"/>
    <w:multiLevelType w:val="hybridMultilevel"/>
    <w:tmpl w:val="F0DAA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2E0AF3"/>
    <w:multiLevelType w:val="hybridMultilevel"/>
    <w:tmpl w:val="8B84C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361C0C"/>
    <w:multiLevelType w:val="hybridMultilevel"/>
    <w:tmpl w:val="7B1E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1A52BF"/>
    <w:multiLevelType w:val="hybridMultilevel"/>
    <w:tmpl w:val="787E0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74"/>
    <w:rsid w:val="001305AB"/>
    <w:rsid w:val="001F7177"/>
    <w:rsid w:val="00253423"/>
    <w:rsid w:val="0028180B"/>
    <w:rsid w:val="003230A4"/>
    <w:rsid w:val="003F2374"/>
    <w:rsid w:val="004D1D74"/>
    <w:rsid w:val="0071067B"/>
    <w:rsid w:val="00753D03"/>
    <w:rsid w:val="00806054"/>
    <w:rsid w:val="008366B1"/>
    <w:rsid w:val="00990847"/>
    <w:rsid w:val="00A7411E"/>
    <w:rsid w:val="00AA6BDA"/>
    <w:rsid w:val="00C10A92"/>
    <w:rsid w:val="00C83629"/>
    <w:rsid w:val="00C843E6"/>
    <w:rsid w:val="00E2740E"/>
    <w:rsid w:val="00F26DAC"/>
    <w:rsid w:val="00F67704"/>
    <w:rsid w:val="00FA7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C31E"/>
  <w15:chartTrackingRefBased/>
  <w15:docId w15:val="{1550E83E-B65C-4765-A5CA-6A2861FF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D1D74"/>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39"/>
    <w:rsid w:val="0032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818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Kees (K.H.)</dc:creator>
  <cp:keywords/>
  <dc:description/>
  <cp:lastModifiedBy>Vuuren, Theo van (M.J.)</cp:lastModifiedBy>
  <cp:revision>9</cp:revision>
  <cp:lastPrinted>2019-03-05T07:57:00Z</cp:lastPrinted>
  <dcterms:created xsi:type="dcterms:W3CDTF">2019-02-27T09:20:00Z</dcterms:created>
  <dcterms:modified xsi:type="dcterms:W3CDTF">2021-10-08T07:17:00Z</dcterms:modified>
</cp:coreProperties>
</file>