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4F8F5" w14:textId="77777777" w:rsidR="00034D5B" w:rsidRDefault="00034D5B" w:rsidP="00125AF6">
      <w:bookmarkStart w:id="0" w:name="_GoBack"/>
      <w:bookmarkEnd w:id="0"/>
    </w:p>
    <w:p w14:paraId="464E1FDE" w14:textId="463A33E0" w:rsidR="00160752" w:rsidRDefault="002A5C26" w:rsidP="00125AF6">
      <w:r>
        <w:t>D</w:t>
      </w:r>
      <w:r w:rsidR="00D04DEF">
        <w:t xml:space="preserve">e </w:t>
      </w:r>
      <w:r w:rsidR="00D110DE">
        <w:t xml:space="preserve">huidige ontwikkelingen en signalen rondom de </w:t>
      </w:r>
      <w:r w:rsidR="001200EB">
        <w:t>handhavings</w:t>
      </w:r>
      <w:r w:rsidR="00D110DE">
        <w:t>aanpak</w:t>
      </w:r>
      <w:r w:rsidR="009F545E">
        <w:t xml:space="preserve"> in de sociale zekerheid </w:t>
      </w:r>
      <w:r>
        <w:t xml:space="preserve">hebben </w:t>
      </w:r>
      <w:r w:rsidR="00D110DE">
        <w:t>mijn volle aandacht. </w:t>
      </w:r>
      <w:r w:rsidR="00D110DE" w:rsidRPr="006E68F1">
        <w:t>Recente</w:t>
      </w:r>
      <w:r w:rsidR="009F545E">
        <w:t xml:space="preserve"> (nieuws</w:t>
      </w:r>
      <w:r w:rsidR="00020496">
        <w:t>-</w:t>
      </w:r>
      <w:r w:rsidR="009F545E">
        <w:t>)</w:t>
      </w:r>
      <w:r w:rsidR="00D110DE" w:rsidRPr="006E68F1">
        <w:t xml:space="preserve">berichten </w:t>
      </w:r>
      <w:r w:rsidR="009F545E">
        <w:t>en</w:t>
      </w:r>
      <w:r w:rsidR="00B44760" w:rsidRPr="006E68F1">
        <w:t xml:space="preserve"> het publieke debat </w:t>
      </w:r>
      <w:r w:rsidR="00D110DE" w:rsidRPr="006E68F1">
        <w:t>leiden</w:t>
      </w:r>
      <w:r w:rsidR="00D110DE">
        <w:t xml:space="preserve"> tot zorgen over de </w:t>
      </w:r>
      <w:r w:rsidR="00D110DE" w:rsidRPr="006E68F1">
        <w:t>hardheid in de Participatiewet</w:t>
      </w:r>
      <w:r w:rsidR="00D110DE">
        <w:t xml:space="preserve"> en de mogelijkheden tot maatwerk. Hier heeft uw Kamer ook</w:t>
      </w:r>
      <w:r w:rsidR="00292165">
        <w:t xml:space="preserve"> vragen over gesteld, waarvan ik</w:t>
      </w:r>
      <w:r w:rsidR="00D110DE">
        <w:t xml:space="preserve"> de beantwoording bijgaand doe toekomen.</w:t>
      </w:r>
      <w:r w:rsidR="00D110DE">
        <w:rPr>
          <w:rStyle w:val="Voetnootmarkering"/>
        </w:rPr>
        <w:footnoteReference w:id="1"/>
      </w:r>
      <w:r w:rsidR="00D110DE">
        <w:t xml:space="preserve"> </w:t>
      </w:r>
      <w:r w:rsidR="00B44760">
        <w:t xml:space="preserve">De zorgen neem ik zeer serieus en ik heb deze zelf ook. </w:t>
      </w:r>
    </w:p>
    <w:p w14:paraId="4778C9A4" w14:textId="77777777" w:rsidR="00160752" w:rsidRDefault="00160752" w:rsidP="00125AF6"/>
    <w:p w14:paraId="7AD5F1E4" w14:textId="4CB0E380" w:rsidR="00125AF6" w:rsidRDefault="00125AF6" w:rsidP="00125AF6">
      <w:r>
        <w:t>De situatie vraagt om snel handelen</w:t>
      </w:r>
      <w:r w:rsidR="00160752">
        <w:t xml:space="preserve"> en oploss</w:t>
      </w:r>
      <w:r w:rsidR="00F078F1">
        <w:t>ingen bieden</w:t>
      </w:r>
      <w:r w:rsidR="00160752">
        <w:t xml:space="preserve"> waar nodig.</w:t>
      </w:r>
      <w:r w:rsidR="00624DB3" w:rsidRPr="00624DB3">
        <w:t xml:space="preserve"> </w:t>
      </w:r>
      <w:r w:rsidR="00CD4AA6">
        <w:t>Daarbij sluit ik op voorhand niet uit dat daarvoor aanpassing van regelgeving nodig is. Ik benadruk wel dat het van groot belang is dat daarbij de nodige zorgvuldigheid wordt betracht, om te zorgen dat gemaakte keuzes ook uitvoerbaar zijn en het</w:t>
      </w:r>
      <w:r w:rsidR="00022448">
        <w:t xml:space="preserve"> gewenste effect sorteren. Hier</w:t>
      </w:r>
      <w:r w:rsidR="00CD4AA6">
        <w:t xml:space="preserve"> wil ik samen met gemeenten</w:t>
      </w:r>
      <w:r w:rsidR="00D1333E">
        <w:t xml:space="preserve"> en belangenorganisaties in </w:t>
      </w:r>
      <w:r w:rsidR="00CD4AA6">
        <w:t xml:space="preserve">optrekken. </w:t>
      </w:r>
      <w:r w:rsidR="00AE1877">
        <w:t xml:space="preserve">Met </w:t>
      </w:r>
      <w:r w:rsidR="0078061B">
        <w:t xml:space="preserve">deze brief </w:t>
      </w:r>
      <w:r w:rsidR="00AE1877">
        <w:t xml:space="preserve">informeer ik </w:t>
      </w:r>
      <w:r w:rsidR="0078061B">
        <w:t xml:space="preserve">uw Kamer </w:t>
      </w:r>
      <w:r w:rsidR="00AE1877">
        <w:t xml:space="preserve">over </w:t>
      </w:r>
      <w:r w:rsidR="000E0B0E">
        <w:t xml:space="preserve">het proces dat ik in gang </w:t>
      </w:r>
      <w:r w:rsidR="00AE1877">
        <w:t>zet</w:t>
      </w:r>
      <w:r w:rsidR="0078061B">
        <w:t>.</w:t>
      </w:r>
    </w:p>
    <w:p w14:paraId="3E1C7566" w14:textId="0383770E" w:rsidR="00807FED" w:rsidRDefault="00807FED" w:rsidP="00125AF6"/>
    <w:p w14:paraId="535EFEC8" w14:textId="0A0429D4" w:rsidR="00ED77F4" w:rsidRPr="00ED77F4" w:rsidRDefault="00086E5D" w:rsidP="00ED77F4">
      <w:pPr>
        <w:rPr>
          <w:b/>
        </w:rPr>
      </w:pPr>
      <w:r>
        <w:rPr>
          <w:b/>
        </w:rPr>
        <w:t>Balans handhavingsbeleid s</w:t>
      </w:r>
      <w:r w:rsidR="00ED77F4" w:rsidRPr="00ED77F4">
        <w:rPr>
          <w:b/>
        </w:rPr>
        <w:t>ociale zekerheid</w:t>
      </w:r>
    </w:p>
    <w:p w14:paraId="4A1BC350" w14:textId="2B17F143" w:rsidR="0078061B" w:rsidRPr="005C3B38" w:rsidRDefault="00A010B4" w:rsidP="0078061B">
      <w:pPr>
        <w:rPr>
          <w:iCs/>
        </w:rPr>
      </w:pPr>
      <w:r>
        <w:t xml:space="preserve">Allereerst wil ik stil staan bij de acties </w:t>
      </w:r>
      <w:r w:rsidR="001200EB">
        <w:t xml:space="preserve">in het handhavingsbeleid </w:t>
      </w:r>
      <w:r>
        <w:t xml:space="preserve">die </w:t>
      </w:r>
      <w:r w:rsidR="004E2B52">
        <w:t>al zijn opgestart</w:t>
      </w:r>
      <w:r>
        <w:t xml:space="preserve">. </w:t>
      </w:r>
      <w:r w:rsidRPr="00762591">
        <w:t>In mijn brief over fraude in de sociale zekerheid</w:t>
      </w:r>
      <w:r>
        <w:t xml:space="preserve"> van 12 november 2020</w:t>
      </w:r>
      <w:r w:rsidRPr="00762591">
        <w:t xml:space="preserve"> heb ik aangegeven dat ik het van belang vind dat we streng zijn waar nodig en zacht waar het kan.</w:t>
      </w:r>
      <w:r w:rsidRPr="00762591">
        <w:rPr>
          <w:vertAlign w:val="superscript"/>
        </w:rPr>
        <w:footnoteReference w:id="2"/>
      </w:r>
      <w:r w:rsidRPr="00762591">
        <w:t xml:space="preserve"> </w:t>
      </w:r>
      <w:r w:rsidR="0052619F">
        <w:t>D</w:t>
      </w:r>
      <w:r w:rsidR="0078061B">
        <w:t xml:space="preserve">e menselijke maat </w:t>
      </w:r>
      <w:r w:rsidR="000A3B76">
        <w:t xml:space="preserve">moet </w:t>
      </w:r>
      <w:r w:rsidR="0078061B">
        <w:t xml:space="preserve">centraal staan. </w:t>
      </w:r>
      <w:r w:rsidR="007168B5">
        <w:t>Daarbij</w:t>
      </w:r>
      <w:r w:rsidR="0078061B" w:rsidRPr="005C3B38">
        <w:t xml:space="preserve"> </w:t>
      </w:r>
      <w:r w:rsidR="004366FA">
        <w:t>benoem</w:t>
      </w:r>
      <w:r w:rsidR="0078061B" w:rsidRPr="005C3B38">
        <w:t xml:space="preserve"> ik ook dat het niet </w:t>
      </w:r>
      <w:r w:rsidR="007168B5">
        <w:t xml:space="preserve">altijd </w:t>
      </w:r>
      <w:r w:rsidR="0078061B" w:rsidRPr="005C3B38">
        <w:t xml:space="preserve">zwart/wit is. </w:t>
      </w:r>
      <w:r w:rsidR="007168B5" w:rsidRPr="005C3B38">
        <w:rPr>
          <w:iCs/>
        </w:rPr>
        <w:t>Zoals eerder aangegeven mag het maken van een foutje je niet bestempelen als fraudeur.</w:t>
      </w:r>
      <w:r w:rsidR="007168B5">
        <w:rPr>
          <w:iCs/>
        </w:rPr>
        <w:t xml:space="preserve"> </w:t>
      </w:r>
      <w:r w:rsidR="0078061B" w:rsidRPr="005C3B38">
        <w:t xml:space="preserve">We moeten goed kijken </w:t>
      </w:r>
      <w:r w:rsidR="0078061B">
        <w:t xml:space="preserve">waar en </w:t>
      </w:r>
      <w:r w:rsidR="0078061B" w:rsidRPr="005C3B38">
        <w:t xml:space="preserve">wanneer </w:t>
      </w:r>
      <w:r w:rsidR="0078061B">
        <w:t>wet- en regelgeving</w:t>
      </w:r>
      <w:r w:rsidR="0078061B" w:rsidRPr="005C3B38">
        <w:t xml:space="preserve"> </w:t>
      </w:r>
      <w:r w:rsidR="0078061B">
        <w:t xml:space="preserve">in de praktijk </w:t>
      </w:r>
      <w:r w:rsidR="0078061B" w:rsidRPr="005C3B38">
        <w:t>onevenredige gevolgen heeft</w:t>
      </w:r>
      <w:r w:rsidR="0078061B">
        <w:t xml:space="preserve"> en wat de mogelijkheden zijn om dit te verzachten.</w:t>
      </w:r>
      <w:r w:rsidR="0078061B" w:rsidRPr="005C3B38">
        <w:t xml:space="preserve"> </w:t>
      </w:r>
      <w:r w:rsidR="0052619F" w:rsidRPr="00762591">
        <w:t>Tegelijkertijd moet er een gepaste reactie zijn als burgers de wet willens en wetens overtreden.</w:t>
      </w:r>
      <w:r w:rsidR="0052619F">
        <w:t xml:space="preserve"> </w:t>
      </w:r>
      <w:r w:rsidR="00AE1877">
        <w:t>W</w:t>
      </w:r>
      <w:r w:rsidR="0052619F">
        <w:t xml:space="preserve">e streven </w:t>
      </w:r>
      <w:r w:rsidR="00AE1877">
        <w:t>naar een balans</w:t>
      </w:r>
      <w:r w:rsidR="001200EB">
        <w:t xml:space="preserve"> </w:t>
      </w:r>
      <w:r w:rsidR="0078061B">
        <w:t xml:space="preserve">binnen de </w:t>
      </w:r>
      <w:r w:rsidR="0052619F">
        <w:t>gehele</w:t>
      </w:r>
      <w:r w:rsidR="0078061B">
        <w:t xml:space="preserve"> sociale zekerheid. </w:t>
      </w:r>
    </w:p>
    <w:p w14:paraId="7CB69640" w14:textId="77777777" w:rsidR="006A1FDB" w:rsidRDefault="00AE1877" w:rsidP="00762591">
      <w:r>
        <w:t>In</w:t>
      </w:r>
      <w:r w:rsidR="0052619F">
        <w:t xml:space="preserve"> de brief</w:t>
      </w:r>
      <w:r w:rsidR="009B1546">
        <w:t xml:space="preserve"> over fraude in de sociale zekerheid</w:t>
      </w:r>
      <w:r>
        <w:t xml:space="preserve"> heb ik daarom</w:t>
      </w:r>
      <w:r w:rsidR="0052619F">
        <w:t xml:space="preserve"> drie voorstellen gedaan</w:t>
      </w:r>
      <w:r w:rsidR="00762591" w:rsidRPr="00762591">
        <w:t xml:space="preserve"> zodat de eenduidigheid </w:t>
      </w:r>
      <w:r w:rsidR="000A3B76">
        <w:t xml:space="preserve">in het stelsel </w:t>
      </w:r>
      <w:r w:rsidR="00762591" w:rsidRPr="00762591">
        <w:t xml:space="preserve">wordt vergroot, uitvoerders hun werk beter kunnen doen en de focus sterker op preventie komt te liggen. </w:t>
      </w:r>
    </w:p>
    <w:p w14:paraId="28F80D7C" w14:textId="77777777" w:rsidR="006A1FDB" w:rsidRDefault="006A1FDB" w:rsidP="00762591"/>
    <w:p w14:paraId="4221D6A0" w14:textId="77777777" w:rsidR="00034D5B" w:rsidRDefault="00034D5B" w:rsidP="00762591"/>
    <w:p w14:paraId="091F991F" w14:textId="77777777" w:rsidR="00034D5B" w:rsidRDefault="00034D5B" w:rsidP="00762591"/>
    <w:p w14:paraId="695F372F" w14:textId="7EE3ED9D" w:rsidR="00762591" w:rsidRDefault="000E0B0E" w:rsidP="00762591">
      <w:r>
        <w:t>Ten eerste</w:t>
      </w:r>
      <w:r w:rsidR="00671066">
        <w:t xml:space="preserve"> onderzoek ik </w:t>
      </w:r>
      <w:r w:rsidR="00F078F1">
        <w:t>momenteel</w:t>
      </w:r>
      <w:r w:rsidR="00762591">
        <w:t xml:space="preserve"> of er een defin</w:t>
      </w:r>
      <w:r w:rsidR="0078061B">
        <w:t>i</w:t>
      </w:r>
      <w:r w:rsidR="00762591">
        <w:t xml:space="preserve">tie van uitkeringsfraude in de wet </w:t>
      </w:r>
      <w:r w:rsidR="0078061B">
        <w:t>geïntroduceerd</w:t>
      </w:r>
      <w:r w:rsidR="00762591">
        <w:t xml:space="preserve"> kan worden</w:t>
      </w:r>
      <w:r w:rsidR="00D46778">
        <w:t xml:space="preserve">. </w:t>
      </w:r>
      <w:r w:rsidR="00E84633" w:rsidRPr="006C2713">
        <w:t>Het doel hiervan is om expliciet te erkennen dat er verschil bestaat tussen bewuste regelovertreding en vergissingen of fouten</w:t>
      </w:r>
      <w:r w:rsidR="00E84633">
        <w:t xml:space="preserve">. </w:t>
      </w:r>
      <w:r w:rsidR="00D46778">
        <w:t xml:space="preserve">Daarnaast richt ik, vanuit de wens een stimulans te geven aan preventie, een Aanjaagteam preventie op. </w:t>
      </w:r>
      <w:r>
        <w:t>En tenslotte</w:t>
      </w:r>
      <w:r w:rsidR="00671066">
        <w:t xml:space="preserve"> onderzoek ik samen met de uitvoering de beschikbare handhavingsinstrumenten</w:t>
      </w:r>
      <w:r>
        <w:t xml:space="preserve">. Daarbij wordt zowel gekeken naar verbetermogelijkheden ten aanzien van maatwerk als de effectiviteit van </w:t>
      </w:r>
      <w:r w:rsidR="00060C1F">
        <w:t xml:space="preserve">het </w:t>
      </w:r>
      <w:r>
        <w:t>handhaving</w:t>
      </w:r>
      <w:r w:rsidR="00060C1F">
        <w:t>sinstrumentarium</w:t>
      </w:r>
      <w:r>
        <w:t>.</w:t>
      </w:r>
      <w:r w:rsidR="00D46778">
        <w:t xml:space="preserve"> </w:t>
      </w:r>
    </w:p>
    <w:p w14:paraId="63A76892" w14:textId="27E8FBC9" w:rsidR="00F078F1" w:rsidRDefault="00F078F1" w:rsidP="00762591"/>
    <w:p w14:paraId="6E996A6F" w14:textId="77777777" w:rsidR="00ED77F4" w:rsidRDefault="00ED77F4" w:rsidP="00ED77F4">
      <w:pPr>
        <w:rPr>
          <w:b/>
        </w:rPr>
      </w:pPr>
      <w:r w:rsidRPr="00ED77F4">
        <w:rPr>
          <w:b/>
        </w:rPr>
        <w:t>Aanpak hardheid Participatiewet en maatwerkmogelijkheden</w:t>
      </w:r>
    </w:p>
    <w:p w14:paraId="5A822E30" w14:textId="2196D8A4" w:rsidR="00020496" w:rsidRDefault="00980465" w:rsidP="00ED77F4">
      <w:r w:rsidRPr="00086E5D">
        <w:t xml:space="preserve">Naast de </w:t>
      </w:r>
      <w:r w:rsidR="00D46778">
        <w:t xml:space="preserve">voornoemde </w:t>
      </w:r>
      <w:r w:rsidR="000E0B0E">
        <w:t>actie</w:t>
      </w:r>
      <w:r w:rsidRPr="00086E5D">
        <w:t xml:space="preserve">lijn voor de brede sociale </w:t>
      </w:r>
      <w:r w:rsidR="00C81109">
        <w:t xml:space="preserve">zekerheid, vragen de recente signalen met betrekking tot de Participatiewet </w:t>
      </w:r>
      <w:r w:rsidR="004A4097">
        <w:t xml:space="preserve">om </w:t>
      </w:r>
      <w:r w:rsidR="00C81109">
        <w:t>aanvullende en verdiepende stappen</w:t>
      </w:r>
      <w:r w:rsidRPr="00086E5D">
        <w:t xml:space="preserve">. In lijn </w:t>
      </w:r>
      <w:r w:rsidR="000A3B76">
        <w:t xml:space="preserve">met </w:t>
      </w:r>
      <w:r w:rsidR="009B1546" w:rsidRPr="009B1546">
        <w:t xml:space="preserve">de kabinetsreactie op het rapport “Regels en ruimte” van </w:t>
      </w:r>
    </w:p>
    <w:p w14:paraId="09E3A996" w14:textId="74B75F98" w:rsidR="00A34A93" w:rsidRDefault="009B1546" w:rsidP="00ED77F4">
      <w:r w:rsidRPr="009B1546">
        <w:t>16 januari 2020 en</w:t>
      </w:r>
      <w:r>
        <w:t xml:space="preserve"> </w:t>
      </w:r>
      <w:r w:rsidR="00980465" w:rsidRPr="00086E5D">
        <w:t>met de kabinetsreactie op het rapport “</w:t>
      </w:r>
      <w:r w:rsidR="000A3B76">
        <w:t>O</w:t>
      </w:r>
      <w:r w:rsidR="00980465" w:rsidRPr="00086E5D">
        <w:t>ngekend onrecht” over de kinderopvangtoeslagaffaire</w:t>
      </w:r>
      <w:r w:rsidR="000E0B0E">
        <w:t xml:space="preserve">, wil ik actief inventariseren waar </w:t>
      </w:r>
      <w:r w:rsidR="00980465" w:rsidRPr="00086E5D">
        <w:t>(onderdelen van) regelgeving in de praktijk te hard uitpak</w:t>
      </w:r>
      <w:r w:rsidR="000E0B0E">
        <w:t>ken</w:t>
      </w:r>
      <w:r w:rsidR="00980465" w:rsidRPr="00086E5D">
        <w:t>.</w:t>
      </w:r>
      <w:r w:rsidR="00C81109">
        <w:t xml:space="preserve"> </w:t>
      </w:r>
      <w:r w:rsidR="00780B03">
        <w:t>Op het terrein van de P</w:t>
      </w:r>
      <w:r w:rsidR="00780B03" w:rsidRPr="00086E5D">
        <w:t xml:space="preserve">articipatiewet wordt in ieder geval gekeken naar de </w:t>
      </w:r>
      <w:r>
        <w:t>terug</w:t>
      </w:r>
      <w:r w:rsidR="00780B03" w:rsidRPr="00086E5D">
        <w:t>vorderingsplicht</w:t>
      </w:r>
      <w:r w:rsidR="003A3C6A">
        <w:t xml:space="preserve"> (bij schending</w:t>
      </w:r>
      <w:r w:rsidR="00020496">
        <w:t xml:space="preserve"> van de</w:t>
      </w:r>
      <w:r w:rsidR="003A3C6A">
        <w:t xml:space="preserve"> inlichtingenplicht)</w:t>
      </w:r>
      <w:r w:rsidR="00780B03" w:rsidRPr="00086E5D">
        <w:t>.</w:t>
      </w:r>
    </w:p>
    <w:p w14:paraId="25556F95" w14:textId="58801DA8" w:rsidR="00427E8C" w:rsidRDefault="00427E8C" w:rsidP="00ED77F4"/>
    <w:p w14:paraId="6C8F12D1" w14:textId="66CBE918" w:rsidR="00C81109" w:rsidRDefault="00780B03" w:rsidP="00C81109">
      <w:r w:rsidRPr="003278ED">
        <w:rPr>
          <w:u w:val="single"/>
        </w:rPr>
        <w:t>De terugvorderingsplicht</w:t>
      </w:r>
      <w:r w:rsidRPr="003278ED">
        <w:rPr>
          <w:u w:val="single"/>
        </w:rPr>
        <w:br/>
      </w:r>
      <w:r w:rsidR="00C81109">
        <w:t xml:space="preserve">Basisprincipe binnen ons sociale zekerheidsstelsel is dat iemand </w:t>
      </w:r>
      <w:r w:rsidR="00A92280">
        <w:t>te</w:t>
      </w:r>
      <w:r w:rsidR="00792FB0">
        <w:t xml:space="preserve"> veel</w:t>
      </w:r>
      <w:r w:rsidR="0034055D">
        <w:t xml:space="preserve"> </w:t>
      </w:r>
      <w:r w:rsidR="00A92280">
        <w:t>ontvan</w:t>
      </w:r>
      <w:r w:rsidR="00203346">
        <w:t>gen uitkering moet terugbetalen</w:t>
      </w:r>
      <w:r w:rsidR="00C81109">
        <w:t xml:space="preserve">. </w:t>
      </w:r>
      <w:r w:rsidR="009F545E">
        <w:t>Dit principe is van belang voor het draagvlak van ons sociale zekerheidsstelsel.</w:t>
      </w:r>
      <w:r w:rsidR="000B3FBE">
        <w:t xml:space="preserve"> </w:t>
      </w:r>
      <w:r w:rsidR="00EE3A6D">
        <w:t xml:space="preserve">Er moet op vertrouwd kunnen worden </w:t>
      </w:r>
      <w:r w:rsidR="000B3FBE">
        <w:t xml:space="preserve">dat de bijstand </w:t>
      </w:r>
      <w:r w:rsidR="00960EE7">
        <w:t xml:space="preserve">alleen </w:t>
      </w:r>
      <w:r w:rsidR="000B3FBE">
        <w:t>terecht komt bij de mensen die het echt nodig hebben.</w:t>
      </w:r>
      <w:r w:rsidR="009F545E">
        <w:t xml:space="preserve"> </w:t>
      </w:r>
      <w:r w:rsidR="00792FB0">
        <w:t xml:space="preserve">Ik sta er wel voor dat </w:t>
      </w:r>
      <w:r w:rsidR="0034055D">
        <w:t>onredelijke hardheid in dit verband moet worden voorkomen</w:t>
      </w:r>
      <w:r w:rsidR="00792FB0">
        <w:t xml:space="preserve">. </w:t>
      </w:r>
      <w:r w:rsidR="00C85FCB">
        <w:t xml:space="preserve">Daarbij past het dat er aandacht is voor de </w:t>
      </w:r>
      <w:r w:rsidR="000A3B76">
        <w:t>individuele omstandigheden van</w:t>
      </w:r>
      <w:r w:rsidR="00C85FCB">
        <w:t xml:space="preserve"> de betrokkene</w:t>
      </w:r>
      <w:r w:rsidR="00C85FCB" w:rsidRPr="00514CD3">
        <w:t>.</w:t>
      </w:r>
      <w:r w:rsidR="00514CD3" w:rsidRPr="00514CD3">
        <w:t xml:space="preserve"> Ik wil balans brengen in de regelgeving en de uitvoering daarvan.</w:t>
      </w:r>
      <w:r w:rsidR="000B3FBE">
        <w:t xml:space="preserve"> Op korte termijn wil ik daarom </w:t>
      </w:r>
      <w:r w:rsidR="00960EE7">
        <w:t xml:space="preserve">samen </w:t>
      </w:r>
      <w:r w:rsidR="000B3FBE">
        <w:t>met gemeenten bekijken wat daarvoor nodig is.</w:t>
      </w:r>
    </w:p>
    <w:p w14:paraId="5175FD28" w14:textId="609931B6" w:rsidR="0034055D" w:rsidRDefault="0034055D" w:rsidP="00C81109"/>
    <w:p w14:paraId="6A7539F4" w14:textId="77777777" w:rsidR="00034D5B" w:rsidRDefault="007E5948" w:rsidP="00C52066">
      <w:r w:rsidRPr="003278ED">
        <w:rPr>
          <w:u w:val="single"/>
        </w:rPr>
        <w:t>G</w:t>
      </w:r>
      <w:r w:rsidR="00780B03" w:rsidRPr="003278ED">
        <w:rPr>
          <w:u w:val="single"/>
        </w:rPr>
        <w:t>iften</w:t>
      </w:r>
      <w:r w:rsidR="00780B03" w:rsidRPr="003278ED">
        <w:rPr>
          <w:u w:val="single"/>
        </w:rPr>
        <w:br/>
      </w:r>
      <w:r w:rsidR="000B3FBE">
        <w:t>In de gesprekken met gemeenten wil ik daarnaast ook de omgang met giften betrekken. Hoe om te gaan met giften is duidelijk een vraagstuk dat in de casuïstiek en signalen naar boven komt</w:t>
      </w:r>
      <w:r w:rsidR="00B802BA">
        <w:t>; moet</w:t>
      </w:r>
      <w:r w:rsidR="00EE3A6D">
        <w:t>en giften</w:t>
      </w:r>
      <w:r w:rsidR="00B802BA">
        <w:t xml:space="preserve"> gekort worden</w:t>
      </w:r>
      <w:r w:rsidR="00A11329">
        <w:t xml:space="preserve"> op de uitkering</w:t>
      </w:r>
      <w:r w:rsidR="00B802BA">
        <w:t>?</w:t>
      </w:r>
      <w:r w:rsidR="00C81109">
        <w:t xml:space="preserve"> </w:t>
      </w:r>
      <w:r w:rsidR="00B802BA">
        <w:t xml:space="preserve">Op grond van de Participatiewet is het aan de gemeente om in het individuele geval een beoordeling te maken, op basis van de vraag of de gift uit het oogpunt van de bijstandsverlening ‘verantwoord’ is. </w:t>
      </w:r>
      <w:r w:rsidR="003A0138">
        <w:t xml:space="preserve">Voor bepaalde incidentele en gebruikelijke giften is dit kader duidelijk. Zo </w:t>
      </w:r>
      <w:r w:rsidR="00C85FCB">
        <w:t xml:space="preserve">hebben </w:t>
      </w:r>
      <w:r w:rsidR="000A3B76">
        <w:t xml:space="preserve">bijvoorbeeld </w:t>
      </w:r>
      <w:r w:rsidR="003A0138">
        <w:t>verjaardags- e</w:t>
      </w:r>
      <w:r w:rsidR="008E4075">
        <w:t xml:space="preserve">n </w:t>
      </w:r>
      <w:r w:rsidR="005F5B15">
        <w:t>sinterklaascadeaus</w:t>
      </w:r>
      <w:r w:rsidR="008E4075">
        <w:t xml:space="preserve"> </w:t>
      </w:r>
      <w:r w:rsidR="00C85FCB">
        <w:t>geen invloed op de hoogte van de uitkering</w:t>
      </w:r>
      <w:r w:rsidR="008E4075">
        <w:t xml:space="preserve">. Maar er zijn ook voorbeelden </w:t>
      </w:r>
      <w:r w:rsidR="008E4075" w:rsidRPr="00034D5B">
        <w:t xml:space="preserve">die lastiger liggen, zoals </w:t>
      </w:r>
      <w:r w:rsidR="000B3FBE" w:rsidRPr="00034D5B">
        <w:t>wanneer de bijstandsgerechtigde op regelmatige basis giften ontvangt.</w:t>
      </w:r>
      <w:r w:rsidR="008E4075" w:rsidRPr="00034D5B">
        <w:t xml:space="preserve"> </w:t>
      </w:r>
      <w:r w:rsidR="00C52066" w:rsidRPr="00034D5B">
        <w:t>Dan doen zich onder andere de vragen voor tot welk bedrag een gift nog verantwoord is en of het uitmaakt of dit contant geld of een gift in natura is. Alsook de weging van persoonlijke omstandigheden daarbij: hoe verhoudt extra hulp van familie of vrienden - om een moeilijke periode door te komen - zich tot het vangnetkarakter van de bijstand met als onderliggende premisse dat de prikkel om te werken voldoende groot is ter voorkoming van de armoedeval? En hoe borgen we een eerlijk stelsel van de sociale zekerheid waarbinnen rechtsgelijkheid een belangrijke peiler is, maar waarbij ook genoeg ruimte is voor professionals om maatwerk te kunnen bieden. Dergelijke vraagstukken</w:t>
      </w:r>
      <w:r w:rsidR="002A5C26" w:rsidRPr="00034D5B">
        <w:t xml:space="preserve"> maken</w:t>
      </w:r>
      <w:r w:rsidR="00FB745B" w:rsidRPr="00034D5B">
        <w:t xml:space="preserve"> </w:t>
      </w:r>
      <w:r w:rsidR="00A11329" w:rsidRPr="00034D5B">
        <w:t>de uitvoeringspraktijk complex</w:t>
      </w:r>
      <w:r w:rsidR="00C65EF6" w:rsidRPr="00034D5B">
        <w:t xml:space="preserve"> waardoor het</w:t>
      </w:r>
      <w:r w:rsidR="00A11329" w:rsidRPr="00034D5B">
        <w:t xml:space="preserve"> ook </w:t>
      </w:r>
      <w:r w:rsidR="00FB745B" w:rsidRPr="00034D5B">
        <w:t xml:space="preserve">onduidelijk </w:t>
      </w:r>
      <w:r w:rsidR="00C65EF6" w:rsidRPr="00034D5B">
        <w:t xml:space="preserve">kan zijn </w:t>
      </w:r>
      <w:r w:rsidR="00FB745B" w:rsidRPr="00034D5B">
        <w:t xml:space="preserve">voor de </w:t>
      </w:r>
      <w:r w:rsidR="00A11329" w:rsidRPr="00034D5B">
        <w:t xml:space="preserve">bijstandsgerechtigde waar hij aan toe is. </w:t>
      </w:r>
      <w:r w:rsidR="00A92866" w:rsidRPr="00034D5B">
        <w:t xml:space="preserve">Samen met </w:t>
      </w:r>
      <w:r w:rsidR="001132C2" w:rsidRPr="00034D5B">
        <w:t xml:space="preserve">gemeenten </w:t>
      </w:r>
      <w:r w:rsidR="00A92866" w:rsidRPr="00034D5B">
        <w:t xml:space="preserve">wil ik kijken of meer algemene kaders kunnen worden </w:t>
      </w:r>
      <w:r w:rsidR="00A72515" w:rsidRPr="00034D5B">
        <w:t>opgesteld</w:t>
      </w:r>
      <w:r w:rsidR="001C0C98" w:rsidRPr="00034D5B">
        <w:t xml:space="preserve">. </w:t>
      </w:r>
    </w:p>
    <w:p w14:paraId="7F76A398" w14:textId="77777777" w:rsidR="00034D5B" w:rsidRDefault="00034D5B">
      <w:pPr>
        <w:spacing w:line="240" w:lineRule="auto"/>
      </w:pPr>
      <w:r>
        <w:br w:type="page"/>
      </w:r>
    </w:p>
    <w:p w14:paraId="2C6767CB" w14:textId="77777777" w:rsidR="00034D5B" w:rsidRDefault="00034D5B" w:rsidP="00C52066"/>
    <w:p w14:paraId="1F6E7B21" w14:textId="62C7F74E" w:rsidR="006A1FDB" w:rsidRDefault="001C0C98" w:rsidP="00C52066">
      <w:r w:rsidRPr="00034D5B">
        <w:t>Dergelijke kaders moeten meer duidelijkheid bieden over de gevolgen van giften voor de bijstandsuitkering</w:t>
      </w:r>
      <w:r w:rsidR="00D11D1C" w:rsidRPr="00034D5B">
        <w:t xml:space="preserve">. </w:t>
      </w:r>
      <w:r w:rsidR="00A409E9" w:rsidRPr="00034D5B">
        <w:t>Het evenwicht</w:t>
      </w:r>
      <w:r w:rsidR="00A409E9">
        <w:t xml:space="preserve"> tussen </w:t>
      </w:r>
      <w:r w:rsidR="00A11329">
        <w:t xml:space="preserve">het vangnetkarakter van de bijstand </w:t>
      </w:r>
      <w:r w:rsidR="00A409E9">
        <w:t>en</w:t>
      </w:r>
      <w:r w:rsidR="00A11329">
        <w:t xml:space="preserve"> de m</w:t>
      </w:r>
      <w:r w:rsidR="00A409E9">
        <w:t>enselijke maat blijft hierbij van belang</w:t>
      </w:r>
      <w:r w:rsidR="00FB745B">
        <w:t>.</w:t>
      </w:r>
    </w:p>
    <w:p w14:paraId="77A3B386" w14:textId="77777777" w:rsidR="006A1FDB" w:rsidRDefault="006A1FDB" w:rsidP="00FB745B"/>
    <w:p w14:paraId="14173C97" w14:textId="27E8F8CB" w:rsidR="00C81109" w:rsidRPr="003278ED" w:rsidRDefault="00157EE1" w:rsidP="00ED77F4">
      <w:pPr>
        <w:rPr>
          <w:u w:val="single"/>
        </w:rPr>
      </w:pPr>
      <w:r w:rsidRPr="003278ED">
        <w:rPr>
          <w:u w:val="single"/>
        </w:rPr>
        <w:t xml:space="preserve">Een </w:t>
      </w:r>
      <w:r w:rsidR="00412AFD" w:rsidRPr="003278ED">
        <w:rPr>
          <w:u w:val="single"/>
        </w:rPr>
        <w:t>gezamenlijke</w:t>
      </w:r>
      <w:r w:rsidRPr="003278ED">
        <w:rPr>
          <w:u w:val="single"/>
        </w:rPr>
        <w:t xml:space="preserve"> en duurzame</w:t>
      </w:r>
      <w:r w:rsidR="00412AFD" w:rsidRPr="003278ED">
        <w:rPr>
          <w:u w:val="single"/>
        </w:rPr>
        <w:t xml:space="preserve"> aanpak</w:t>
      </w:r>
    </w:p>
    <w:p w14:paraId="664BA156" w14:textId="3A652536" w:rsidR="00CE18A9" w:rsidRDefault="00CE18A9" w:rsidP="00CE18A9">
      <w:r>
        <w:t xml:space="preserve">In mijn </w:t>
      </w:r>
      <w:r w:rsidR="001132C2">
        <w:t xml:space="preserve">zoektocht </w:t>
      </w:r>
      <w:r>
        <w:t xml:space="preserve">naar </w:t>
      </w:r>
      <w:r w:rsidR="00E41F6D">
        <w:t>het aanpakken</w:t>
      </w:r>
      <w:r>
        <w:t xml:space="preserve"> van</w:t>
      </w:r>
      <w:r w:rsidR="001132C2">
        <w:t xml:space="preserve"> onwenselijke</w:t>
      </w:r>
      <w:r w:rsidR="003A3C6A">
        <w:t xml:space="preserve"> </w:t>
      </w:r>
      <w:r>
        <w:t xml:space="preserve">hardheden in de Participatiewet wil ik mij niet beperken tot de signalen die </w:t>
      </w:r>
      <w:r w:rsidR="007B218D">
        <w:t>op dit moment</w:t>
      </w:r>
      <w:r>
        <w:t xml:space="preserve"> de boventoon voeren. </w:t>
      </w:r>
      <w:r w:rsidR="00E94FF5">
        <w:t>Het vraagt om een bredere blik</w:t>
      </w:r>
      <w:r w:rsidR="005474FC">
        <w:t>. Daarbij wil ik ook na</w:t>
      </w:r>
      <w:r w:rsidR="005474FC" w:rsidRPr="005474FC">
        <w:t xml:space="preserve">gaan of </w:t>
      </w:r>
      <w:r w:rsidR="005474FC">
        <w:t>knelpunten hoofdzakelijk voortvloeien uit de h</w:t>
      </w:r>
      <w:r w:rsidR="005474FC" w:rsidRPr="005474FC">
        <w:t xml:space="preserve">ardheid binnen de wetgeving of ook aan de </w:t>
      </w:r>
      <w:r w:rsidR="005474FC">
        <w:t>(on)</w:t>
      </w:r>
      <w:r w:rsidR="005474FC" w:rsidRPr="005474FC">
        <w:t>mogelijkheden tot maatwerk en het daadwerkelijk bieden daarvan</w:t>
      </w:r>
      <w:r w:rsidR="005474FC">
        <w:t>.</w:t>
      </w:r>
      <w:r w:rsidR="00157EE1">
        <w:t xml:space="preserve"> De inbreng van</w:t>
      </w:r>
      <w:r w:rsidR="001132C2">
        <w:t xml:space="preserve"> professionals</w:t>
      </w:r>
      <w:r w:rsidR="003A3C6A">
        <w:t xml:space="preserve"> </w:t>
      </w:r>
      <w:r w:rsidR="00157EE1">
        <w:t xml:space="preserve">en </w:t>
      </w:r>
      <w:r w:rsidR="005474FC">
        <w:t xml:space="preserve">de burger </w:t>
      </w:r>
      <w:r w:rsidR="00157EE1">
        <w:t>zijn</w:t>
      </w:r>
      <w:r w:rsidR="005474FC">
        <w:t xml:space="preserve"> daarbij essentieel.</w:t>
      </w:r>
      <w:r w:rsidR="00E94FF5">
        <w:t xml:space="preserve"> </w:t>
      </w:r>
      <w:r w:rsidR="008937E7">
        <w:t>Ik wil op korte termijn ophalen wat er speelt</w:t>
      </w:r>
      <w:r w:rsidR="00F71D84">
        <w:t xml:space="preserve"> en kijken naar de oplossingen die nu nodig zijn</w:t>
      </w:r>
      <w:r w:rsidR="008937E7">
        <w:t>, maar</w:t>
      </w:r>
      <w:r w:rsidR="00F71D84">
        <w:t xml:space="preserve"> daarnaast ook</w:t>
      </w:r>
      <w:r w:rsidR="008937E7">
        <w:t xml:space="preserve"> </w:t>
      </w:r>
      <w:r w:rsidR="00F71D84">
        <w:t>zorgdragen vo</w:t>
      </w:r>
      <w:r w:rsidR="00412AFD">
        <w:t xml:space="preserve">or een duurzaam gremium om signalen en knelpunten </w:t>
      </w:r>
      <w:r w:rsidR="00157EE1">
        <w:t xml:space="preserve">tijdig </w:t>
      </w:r>
      <w:r w:rsidR="00412AFD">
        <w:t>op te pikken</w:t>
      </w:r>
      <w:r w:rsidR="008937E7">
        <w:t>.</w:t>
      </w:r>
      <w:r w:rsidR="00E94FF5">
        <w:t xml:space="preserve"> </w:t>
      </w:r>
      <w:r w:rsidR="00412AFD">
        <w:t xml:space="preserve">In dat kader heb ik al de eerste gesprekken gevoerd met </w:t>
      </w:r>
      <w:r w:rsidR="00157EE1">
        <w:t>VNG</w:t>
      </w:r>
      <w:r w:rsidR="00D1333E">
        <w:t>,</w:t>
      </w:r>
      <w:r w:rsidR="00412AFD">
        <w:t xml:space="preserve"> de Nationale </w:t>
      </w:r>
      <w:r w:rsidR="00F50ED8">
        <w:t>O</w:t>
      </w:r>
      <w:r w:rsidR="00E41F6D">
        <w:t>mbudsman</w:t>
      </w:r>
      <w:r w:rsidR="00D1333E">
        <w:t xml:space="preserve"> en de Landelijke Cliëntenraad</w:t>
      </w:r>
      <w:r w:rsidR="00E41F6D">
        <w:t xml:space="preserve"> en </w:t>
      </w:r>
      <w:r w:rsidR="00716ABA">
        <w:t>kom ik tot de</w:t>
      </w:r>
      <w:r w:rsidR="00157EE1">
        <w:t xml:space="preserve"> volgende stappen</w:t>
      </w:r>
      <w:r w:rsidR="008937E7">
        <w:t>:</w:t>
      </w:r>
      <w:r w:rsidR="00157EE1" w:rsidRPr="00157EE1">
        <w:t xml:space="preserve"> </w:t>
      </w:r>
    </w:p>
    <w:p w14:paraId="4035C87E" w14:textId="20CC35A9" w:rsidR="002B43E9" w:rsidRDefault="002B43E9" w:rsidP="00ED77F4"/>
    <w:p w14:paraId="50B76997" w14:textId="003B59DE" w:rsidR="002B43E9" w:rsidRPr="003278ED" w:rsidRDefault="00965911" w:rsidP="003278ED">
      <w:pPr>
        <w:pStyle w:val="Lijstalinea"/>
        <w:numPr>
          <w:ilvl w:val="0"/>
          <w:numId w:val="12"/>
        </w:numPr>
        <w:ind w:left="0" w:firstLine="284"/>
        <w:rPr>
          <w:i/>
        </w:rPr>
      </w:pPr>
      <w:r w:rsidRPr="003278ED">
        <w:rPr>
          <w:i/>
        </w:rPr>
        <w:t>Ronde tafels</w:t>
      </w:r>
      <w:r w:rsidRPr="003278ED">
        <w:rPr>
          <w:i/>
        </w:rPr>
        <w:br/>
      </w:r>
      <w:r w:rsidR="002B43E9" w:rsidRPr="002B43E9">
        <w:t xml:space="preserve">In de uitvoeringspraktijk van de Participatiewet hebben gemeenten behoefte aan </w:t>
      </w:r>
      <w:r w:rsidR="002B43E9" w:rsidRPr="003278ED">
        <w:rPr>
          <w:bCs/>
        </w:rPr>
        <w:t>beleidsvrijheid</w:t>
      </w:r>
      <w:r w:rsidR="002B43E9" w:rsidRPr="002B43E9">
        <w:t xml:space="preserve"> om maatwerk te kunnen leveren op basis van de individuele situatie van de burger. De Participatiewet biedt op diverse onderdelen</w:t>
      </w:r>
      <w:r w:rsidR="00163210">
        <w:t xml:space="preserve"> ook</w:t>
      </w:r>
      <w:r w:rsidR="002B43E9" w:rsidRPr="002B43E9">
        <w:t xml:space="preserve"> </w:t>
      </w:r>
      <w:r w:rsidR="00163210">
        <w:t>al</w:t>
      </w:r>
      <w:r w:rsidR="002B43E9" w:rsidRPr="002B43E9">
        <w:t xml:space="preserve"> ruimte voor maatwerk</w:t>
      </w:r>
      <w:r w:rsidR="002B43E9">
        <w:t>, al dan niet in de vorm van hardheidsclausules</w:t>
      </w:r>
      <w:r w:rsidR="002B43E9" w:rsidRPr="003278ED">
        <w:rPr>
          <w:bCs/>
        </w:rPr>
        <w:t xml:space="preserve">. </w:t>
      </w:r>
      <w:r w:rsidR="002B43E9" w:rsidRPr="002B43E9">
        <w:t xml:space="preserve">Maar ondanks </w:t>
      </w:r>
      <w:r w:rsidR="002B43E9">
        <w:t xml:space="preserve">deze ruimte </w:t>
      </w:r>
      <w:r w:rsidR="002B43E9" w:rsidRPr="002B43E9">
        <w:t>worstelen</w:t>
      </w:r>
      <w:r w:rsidR="00163210">
        <w:t xml:space="preserve"> gemeenten</w:t>
      </w:r>
      <w:r w:rsidR="002B43E9" w:rsidRPr="002B43E9">
        <w:t xml:space="preserve"> </w:t>
      </w:r>
      <w:r w:rsidR="001C0C98">
        <w:t xml:space="preserve">soms </w:t>
      </w:r>
      <w:r w:rsidR="002B43E9" w:rsidRPr="002B43E9">
        <w:t xml:space="preserve">met de beleidsvrijheid en richtlijnen van de Participatiewet. </w:t>
      </w:r>
      <w:r w:rsidR="00777A45">
        <w:t xml:space="preserve">Daarom organiseer ik in de komende periode drie ronde tafels met gemeenten om input te verzamelen op wat de Rijksoverheid en gemeenten kunnen doen om ervoor te zorgen dat </w:t>
      </w:r>
      <w:r w:rsidR="00163210">
        <w:t>er voldoende ruimte voor maatwerk is</w:t>
      </w:r>
      <w:r w:rsidR="00996141">
        <w:t>,</w:t>
      </w:r>
      <w:r w:rsidR="00163210">
        <w:t xml:space="preserve"> dat de ruimte wordt herkend</w:t>
      </w:r>
      <w:r w:rsidR="00996141">
        <w:t>, dat</w:t>
      </w:r>
      <w:r w:rsidR="00163210">
        <w:t xml:space="preserve"> duidelijk is hoe van </w:t>
      </w:r>
      <w:r w:rsidR="00996141">
        <w:t>maatwerkruimte</w:t>
      </w:r>
      <w:r w:rsidR="00163210">
        <w:t xml:space="preserve"> gebruik kan word</w:t>
      </w:r>
      <w:r w:rsidR="0008404A">
        <w:t>en</w:t>
      </w:r>
      <w:r w:rsidR="00A409E9">
        <w:t xml:space="preserve"> gemaakt en tot slot dat voor de burger daadwerkelijk verschil gemaakt kan worden</w:t>
      </w:r>
      <w:r w:rsidR="00777A45">
        <w:t xml:space="preserve">. </w:t>
      </w:r>
      <w:r w:rsidR="00996141">
        <w:t>De gesprekken worden gevoerd</w:t>
      </w:r>
      <w:r w:rsidR="002B43E9" w:rsidRPr="002B43E9">
        <w:t xml:space="preserve"> met</w:t>
      </w:r>
      <w:r w:rsidR="00777A45">
        <w:t xml:space="preserve"> zowel</w:t>
      </w:r>
      <w:r w:rsidR="002B43E9" w:rsidRPr="002B43E9">
        <w:t xml:space="preserve"> bestuur,</w:t>
      </w:r>
      <w:r w:rsidR="002B43E9">
        <w:t xml:space="preserve"> beleid </w:t>
      </w:r>
      <w:r w:rsidR="00777A45">
        <w:t xml:space="preserve">als </w:t>
      </w:r>
      <w:r w:rsidR="00996141">
        <w:t>de uitvoering.</w:t>
      </w:r>
    </w:p>
    <w:p w14:paraId="4FF06A6C" w14:textId="540F67DF" w:rsidR="005C3B38" w:rsidRPr="007168B5" w:rsidRDefault="005C3B38" w:rsidP="005C3B38"/>
    <w:p w14:paraId="552F9483" w14:textId="658633E9" w:rsidR="00A34A93" w:rsidRPr="003278ED" w:rsidRDefault="00002999" w:rsidP="00965911">
      <w:pPr>
        <w:pStyle w:val="Lijstalinea"/>
        <w:numPr>
          <w:ilvl w:val="0"/>
          <w:numId w:val="12"/>
        </w:numPr>
        <w:rPr>
          <w:i/>
        </w:rPr>
      </w:pPr>
      <w:r w:rsidRPr="003278ED">
        <w:rPr>
          <w:i/>
        </w:rPr>
        <w:t>Responsieve overheid</w:t>
      </w:r>
    </w:p>
    <w:p w14:paraId="07AE6387" w14:textId="370EDBE3" w:rsidR="007168B5" w:rsidRDefault="00C65EF6" w:rsidP="007168B5">
      <w:pPr>
        <w:overflowPunct w:val="0"/>
      </w:pPr>
      <w:r>
        <w:t>Ik vind het belangrijk dat</w:t>
      </w:r>
      <w:r w:rsidR="008937E7" w:rsidRPr="000F20C4">
        <w:t xml:space="preserve"> signalen over hardheden</w:t>
      </w:r>
      <w:r w:rsidR="008937E7">
        <w:t xml:space="preserve"> in de uitvoeringspraktijk</w:t>
      </w:r>
      <w:r w:rsidR="008937E7" w:rsidRPr="000F20C4">
        <w:t xml:space="preserve"> of knelpunten bij het leveren van maatwerk mij bereiken</w:t>
      </w:r>
      <w:r w:rsidR="0016597B">
        <w:t>, o</w:t>
      </w:r>
      <w:r w:rsidR="00A260FD">
        <w:t>m</w:t>
      </w:r>
      <w:r w:rsidR="008937E7">
        <w:t xml:space="preserve"> vervolgens te kijken of oplossingen nodig zijn. Daarom wil ik</w:t>
      </w:r>
      <w:r w:rsidR="003A3C6A">
        <w:t xml:space="preserve">, </w:t>
      </w:r>
      <w:r w:rsidR="00F50ED8">
        <w:t xml:space="preserve">samen </w:t>
      </w:r>
      <w:r w:rsidR="00F50ED8" w:rsidRPr="00EE6462">
        <w:t xml:space="preserve">met de VNG, </w:t>
      </w:r>
      <w:r w:rsidR="00FF65B5" w:rsidRPr="00EE6462">
        <w:t>de Landelijke Cliëntenraad</w:t>
      </w:r>
      <w:r w:rsidR="005A1FA6" w:rsidRPr="00EE6462">
        <w:t xml:space="preserve"> </w:t>
      </w:r>
      <w:r w:rsidR="00B9291E" w:rsidRPr="00EE6462">
        <w:t>en de Inspectie SZW een Signaleringsteam</w:t>
      </w:r>
      <w:r w:rsidR="001132C2" w:rsidRPr="00EE6462">
        <w:t xml:space="preserve"> </w:t>
      </w:r>
      <w:r w:rsidR="007168B5" w:rsidRPr="00EE6462">
        <w:t xml:space="preserve">inrichten om de signalen van burgers en professionals </w:t>
      </w:r>
      <w:r w:rsidR="0008404A" w:rsidRPr="00EE6462">
        <w:t xml:space="preserve">over knelpunten in de </w:t>
      </w:r>
      <w:r w:rsidR="001C0C98" w:rsidRPr="00EE6462">
        <w:t>Participatiewet</w:t>
      </w:r>
      <w:r w:rsidR="001C0C98">
        <w:t xml:space="preserve"> actief te benutten</w:t>
      </w:r>
      <w:r w:rsidR="007168B5">
        <w:t>. Het gaat daarbij om casuïstiek op het terrein van rechtmatigheid en handhaving van de Participatiewet. De ‘rode draden’ en signalen die uit de</w:t>
      </w:r>
      <w:r w:rsidR="001C0C98">
        <w:t xml:space="preserve">ze </w:t>
      </w:r>
      <w:r w:rsidR="007168B5">
        <w:t xml:space="preserve">casuïstiek naar boven komen, dienen als input voor noodzakelijke aanpassingen in beleid, regelgeving of de uitvoering. </w:t>
      </w:r>
    </w:p>
    <w:p w14:paraId="62274A71" w14:textId="4B497A0D" w:rsidR="00002999" w:rsidRPr="00002999" w:rsidRDefault="00002999" w:rsidP="00002999">
      <w:r>
        <w:t>Tot slot zullen we</w:t>
      </w:r>
      <w:r w:rsidRPr="00002999">
        <w:t xml:space="preserve"> samen met relevante stakeholders een ingang bij de ministeries </w:t>
      </w:r>
      <w:r w:rsidR="007E4467">
        <w:t>(</w:t>
      </w:r>
      <w:r w:rsidR="001132C2">
        <w:t xml:space="preserve">SZW, OCW, VWS, BZK en JenV) </w:t>
      </w:r>
      <w:r w:rsidRPr="00002999">
        <w:t xml:space="preserve">creëren voor vragen vanuit het sociaal domein, waarbij </w:t>
      </w:r>
      <w:r w:rsidR="007E4467">
        <w:t xml:space="preserve">we </w:t>
      </w:r>
      <w:r w:rsidRPr="00002999">
        <w:t>de verbinding zoeken met gemeenten, landelijke uitvoeringsorganisaties en het Landelijk Maatwerkloket Multiproblematiek.</w:t>
      </w:r>
    </w:p>
    <w:p w14:paraId="482CD67A" w14:textId="6D43EEA6" w:rsidR="007168B5" w:rsidRDefault="007168B5" w:rsidP="007168B5">
      <w:pPr>
        <w:rPr>
          <w:rFonts w:ascii="Times New Roman" w:eastAsia="Times New Roman" w:hAnsi="Times New Roman" w:cs="Times New Roman"/>
          <w:sz w:val="24"/>
          <w:szCs w:val="24"/>
        </w:rPr>
      </w:pPr>
    </w:p>
    <w:p w14:paraId="1D946B45" w14:textId="77777777" w:rsidR="00034D5B" w:rsidRDefault="00034D5B">
      <w:pPr>
        <w:spacing w:line="240" w:lineRule="auto"/>
        <w:rPr>
          <w:b/>
        </w:rPr>
      </w:pPr>
      <w:r>
        <w:rPr>
          <w:b/>
        </w:rPr>
        <w:br w:type="page"/>
      </w:r>
    </w:p>
    <w:p w14:paraId="20C097CF" w14:textId="4083DBCF" w:rsidR="00ED77F4" w:rsidRPr="00ED77F4" w:rsidRDefault="00ED77F4" w:rsidP="00ED77F4">
      <w:pPr>
        <w:rPr>
          <w:b/>
        </w:rPr>
      </w:pPr>
      <w:r w:rsidRPr="00ED77F4">
        <w:rPr>
          <w:b/>
        </w:rPr>
        <w:t>Afsluitend</w:t>
      </w:r>
    </w:p>
    <w:p w14:paraId="536C7E4E" w14:textId="01401BE7" w:rsidR="004A140D" w:rsidRDefault="004A140D" w:rsidP="004F74CC">
      <w:r>
        <w:t xml:space="preserve">Met deze set </w:t>
      </w:r>
      <w:r w:rsidR="00E84633">
        <w:t>aan maatregelen wil ik onevenredige hardheden</w:t>
      </w:r>
      <w:r w:rsidR="009D7CA6">
        <w:t xml:space="preserve"> in de Participatiewet </w:t>
      </w:r>
      <w:r w:rsidR="00A30D72">
        <w:t xml:space="preserve">opsporen en </w:t>
      </w:r>
      <w:r w:rsidR="00205236">
        <w:t xml:space="preserve">zo nodig </w:t>
      </w:r>
      <w:r w:rsidR="00E84633">
        <w:t>wegnemen</w:t>
      </w:r>
      <w:r w:rsidR="00320BAD">
        <w:t>, zowel nu als in de toekomst</w:t>
      </w:r>
      <w:r w:rsidR="00A30D72">
        <w:t xml:space="preserve">. </w:t>
      </w:r>
      <w:r w:rsidR="00C65EF6">
        <w:t xml:space="preserve">Dit vereist zorgvuldigheid in de heroverwegingen, in samenwerking met gemeenten. </w:t>
      </w:r>
      <w:r w:rsidR="00A30D72">
        <w:t xml:space="preserve">Op deze manier </w:t>
      </w:r>
      <w:r w:rsidR="00320BAD">
        <w:t xml:space="preserve">wordt geborgd </w:t>
      </w:r>
      <w:r w:rsidR="004A0745">
        <w:t xml:space="preserve">dat </w:t>
      </w:r>
      <w:r w:rsidR="00320BAD">
        <w:t xml:space="preserve">gemeenten de wet- en regelgeving </w:t>
      </w:r>
      <w:r w:rsidR="007E4467">
        <w:t>effectief</w:t>
      </w:r>
      <w:r w:rsidR="00320BAD">
        <w:t xml:space="preserve"> kunnen toepassen en dat de burger kan vertrouwen op bijstandsverlening waarbij de menselijke maat centraal staat. </w:t>
      </w:r>
      <w:r w:rsidR="00E84633">
        <w:t>Ik hou</w:t>
      </w:r>
      <w:r w:rsidR="0008404A">
        <w:t>d</w:t>
      </w:r>
      <w:r w:rsidR="00E84633">
        <w:t xml:space="preserve"> uw Kamer op de hoogte over de voortgang</w:t>
      </w:r>
      <w:r w:rsidR="009B2D7B">
        <w:t>.</w:t>
      </w:r>
      <w:r w:rsidR="00320BAD">
        <w:t xml:space="preserve"> </w:t>
      </w:r>
      <w:r w:rsidR="009002C8">
        <w:br/>
      </w:r>
    </w:p>
    <w:p w14:paraId="1C6B684E" w14:textId="77777777" w:rsidR="0041197E" w:rsidRDefault="0041197E"/>
    <w:p w14:paraId="08F88F47" w14:textId="0139AB40" w:rsidR="00F93CD3" w:rsidRDefault="00780B03">
      <w:r>
        <w:t>De Staatssecretaris van Sociale Zaken</w:t>
      </w:r>
      <w:r>
        <w:br/>
        <w:t>en Werkgelegenheid,</w:t>
      </w:r>
    </w:p>
    <w:p w14:paraId="429D5DE6" w14:textId="77777777" w:rsidR="00F93CD3" w:rsidRDefault="00F93CD3"/>
    <w:p w14:paraId="2A2828DB" w14:textId="77777777" w:rsidR="00F93CD3" w:rsidRDefault="00F93CD3"/>
    <w:p w14:paraId="583EAC12" w14:textId="024AA5A2" w:rsidR="00F93CD3" w:rsidRDefault="00F93CD3"/>
    <w:p w14:paraId="327582CD" w14:textId="16DCF6F4" w:rsidR="00F4740D" w:rsidRPr="004A140D" w:rsidRDefault="00780B03">
      <w:pPr>
        <w:rPr>
          <w:b/>
        </w:rPr>
      </w:pPr>
      <w:r>
        <w:t xml:space="preserve">B. van </w:t>
      </w:r>
      <w:r w:rsidR="00A409E9">
        <w:t>’t Wout</w:t>
      </w:r>
    </w:p>
    <w:sectPr w:rsidR="00F4740D" w:rsidRPr="004A140D" w:rsidSect="0066587F">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E2BF9" w14:textId="77777777" w:rsidR="00A861BF" w:rsidRDefault="00A861BF">
      <w:pPr>
        <w:spacing w:line="240" w:lineRule="auto"/>
      </w:pPr>
      <w:r>
        <w:separator/>
      </w:r>
    </w:p>
  </w:endnote>
  <w:endnote w:type="continuationSeparator" w:id="0">
    <w:p w14:paraId="3923ED70" w14:textId="77777777" w:rsidR="00A861BF" w:rsidRDefault="00A86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KIX Barcod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DCA50" w14:textId="77777777" w:rsidR="002A5C26" w:rsidRDefault="002A5C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0E05E" w14:textId="77777777" w:rsidR="002A5C26" w:rsidRDefault="002A5C2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026F7" w14:textId="77777777" w:rsidR="002A5C26" w:rsidRDefault="002A5C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EDA6D" w14:textId="77777777" w:rsidR="00A861BF" w:rsidRDefault="00A861BF">
      <w:pPr>
        <w:spacing w:line="240" w:lineRule="auto"/>
      </w:pPr>
      <w:r>
        <w:separator/>
      </w:r>
    </w:p>
  </w:footnote>
  <w:footnote w:type="continuationSeparator" w:id="0">
    <w:p w14:paraId="7371A47E" w14:textId="77777777" w:rsidR="00A861BF" w:rsidRDefault="00A861BF">
      <w:pPr>
        <w:spacing w:line="240" w:lineRule="auto"/>
      </w:pPr>
      <w:r>
        <w:continuationSeparator/>
      </w:r>
    </w:p>
  </w:footnote>
  <w:footnote w:id="1">
    <w:p w14:paraId="29B8DEC5" w14:textId="40629755" w:rsidR="00780B03" w:rsidRPr="00762591" w:rsidRDefault="00780B03" w:rsidP="00D110DE">
      <w:pPr>
        <w:pStyle w:val="Voetnoottekst"/>
        <w:rPr>
          <w:sz w:val="16"/>
          <w:szCs w:val="16"/>
        </w:rPr>
      </w:pPr>
      <w:r w:rsidRPr="00762591">
        <w:rPr>
          <w:rStyle w:val="Voetnootmarkering"/>
          <w:sz w:val="16"/>
          <w:szCs w:val="16"/>
        </w:rPr>
        <w:footnoteRef/>
      </w:r>
      <w:r w:rsidRPr="00762591">
        <w:rPr>
          <w:sz w:val="16"/>
          <w:szCs w:val="16"/>
        </w:rPr>
        <w:t xml:space="preserve"> Kamervragen van </w:t>
      </w:r>
      <w:r>
        <w:rPr>
          <w:sz w:val="16"/>
          <w:szCs w:val="16"/>
        </w:rPr>
        <w:t>het lid Jasper van Dijk (SP) van 29 december 2020</w:t>
      </w:r>
      <w:r w:rsidRPr="00762591">
        <w:rPr>
          <w:sz w:val="16"/>
          <w:szCs w:val="16"/>
        </w:rPr>
        <w:t>,</w:t>
      </w:r>
      <w:r>
        <w:rPr>
          <w:sz w:val="16"/>
          <w:szCs w:val="16"/>
        </w:rPr>
        <w:t xml:space="preserve"> Kamervragen van het lid </w:t>
      </w:r>
      <w:r w:rsidRPr="00EC5885">
        <w:rPr>
          <w:sz w:val="16"/>
          <w:szCs w:val="16"/>
        </w:rPr>
        <w:t>het lid Van Beukering-Huijbregts (D66)</w:t>
      </w:r>
      <w:r w:rsidR="00152904">
        <w:rPr>
          <w:sz w:val="16"/>
          <w:szCs w:val="16"/>
        </w:rPr>
        <w:t xml:space="preserve"> van 29 december 2020</w:t>
      </w:r>
      <w:r w:rsidRPr="00762591">
        <w:rPr>
          <w:sz w:val="16"/>
          <w:szCs w:val="16"/>
        </w:rPr>
        <w:t xml:space="preserve"> en</w:t>
      </w:r>
      <w:r>
        <w:rPr>
          <w:sz w:val="16"/>
          <w:szCs w:val="16"/>
        </w:rPr>
        <w:t xml:space="preserve"> Kamervragen van </w:t>
      </w:r>
      <w:r w:rsidRPr="00D46778">
        <w:rPr>
          <w:sz w:val="16"/>
          <w:szCs w:val="16"/>
        </w:rPr>
        <w:t xml:space="preserve">de leden Peters, Slootweg en Omtzigt (allen CDA) </w:t>
      </w:r>
      <w:r>
        <w:rPr>
          <w:sz w:val="16"/>
          <w:szCs w:val="16"/>
        </w:rPr>
        <w:t>van 29 december 2020</w:t>
      </w:r>
      <w:r w:rsidRPr="00762591">
        <w:rPr>
          <w:sz w:val="16"/>
          <w:szCs w:val="16"/>
        </w:rPr>
        <w:t>.</w:t>
      </w:r>
    </w:p>
  </w:footnote>
  <w:footnote w:id="2">
    <w:p w14:paraId="0029A989" w14:textId="34F91F97" w:rsidR="00780B03" w:rsidRPr="00A5795A" w:rsidRDefault="00780B03" w:rsidP="00A010B4">
      <w:pPr>
        <w:pStyle w:val="Voetnoottekst"/>
        <w:rPr>
          <w:sz w:val="16"/>
          <w:szCs w:val="16"/>
        </w:rPr>
      </w:pPr>
      <w:r w:rsidRPr="00A5795A">
        <w:rPr>
          <w:rStyle w:val="Voetnootmarkering"/>
          <w:sz w:val="16"/>
          <w:szCs w:val="16"/>
        </w:rPr>
        <w:footnoteRef/>
      </w:r>
      <w:r w:rsidRPr="00A5795A">
        <w:rPr>
          <w:sz w:val="16"/>
          <w:szCs w:val="16"/>
        </w:rPr>
        <w:t xml:space="preserve"> Kamerstukken II</w:t>
      </w:r>
      <w:r w:rsidR="00425634">
        <w:rPr>
          <w:sz w:val="16"/>
          <w:szCs w:val="16"/>
        </w:rPr>
        <w:t xml:space="preserve"> 2020/21, </w:t>
      </w:r>
      <w:r w:rsidR="00425634" w:rsidRPr="00425634">
        <w:rPr>
          <w:sz w:val="16"/>
          <w:szCs w:val="16"/>
        </w:rPr>
        <w:t>17050</w:t>
      </w:r>
      <w:r w:rsidR="00425634">
        <w:rPr>
          <w:sz w:val="16"/>
          <w:szCs w:val="16"/>
        </w:rPr>
        <w:t xml:space="preserve">, nr. </w:t>
      </w:r>
      <w:r w:rsidR="00425634" w:rsidRPr="00425634">
        <w:rPr>
          <w:sz w:val="16"/>
          <w:szCs w:val="16"/>
        </w:rPr>
        <w:t>596</w:t>
      </w:r>
      <w:r w:rsidR="00425634">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05AC6" w14:textId="77777777" w:rsidR="002A5C26" w:rsidRDefault="002A5C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69DFC" w14:textId="77777777" w:rsidR="00780B03" w:rsidRDefault="00780B03">
    <w:pPr>
      <w:pStyle w:val="MarginlessContainer"/>
    </w:pPr>
    <w:r>
      <w:rPr>
        <w:noProof/>
      </w:rPr>
      <mc:AlternateContent>
        <mc:Choice Requires="wps">
          <w:drawing>
            <wp:anchor distT="0" distB="0" distL="0" distR="0" simplePos="0" relativeHeight="251654144" behindDoc="0" locked="1" layoutInCell="1" allowOverlap="1" wp14:anchorId="084E7667" wp14:editId="4520EFBC">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36FA6875" w14:textId="77777777" w:rsidR="00780B03" w:rsidRDefault="00780B03">
                          <w:pPr>
                            <w:pStyle w:val="Referentiegegevenskopjes"/>
                          </w:pPr>
                          <w:r>
                            <w:t>Datum</w:t>
                          </w:r>
                        </w:p>
                        <w:p w14:paraId="16B4BEEE" w14:textId="5597603F" w:rsidR="00780B03" w:rsidRDefault="00780B03">
                          <w:pPr>
                            <w:pStyle w:val="WitregelW1"/>
                          </w:pPr>
                        </w:p>
                        <w:p w14:paraId="2B542748" w14:textId="77777777" w:rsidR="006A1FDB" w:rsidRPr="006A1FDB" w:rsidRDefault="006A1FDB" w:rsidP="006A1FDB"/>
                        <w:p w14:paraId="2F0D7D0A" w14:textId="77777777" w:rsidR="00780B03" w:rsidRDefault="00780B03">
                          <w:pPr>
                            <w:pStyle w:val="Referentiegegevenskopjes"/>
                          </w:pPr>
                          <w:r>
                            <w:t>Onze referentie</w:t>
                          </w:r>
                        </w:p>
                        <w:p w14:paraId="3382B489" w14:textId="7D2A75DD" w:rsidR="00780B03" w:rsidRDefault="00B43A34">
                          <w:pPr>
                            <w:pStyle w:val="ReferentiegegevensHL"/>
                          </w:pPr>
                          <w:fldSimple w:instr=" DOCPROPERTY  &quot;iOnsKenmerk&quot;  \* MERGEFORMAT ">
                            <w:r>
                              <w:t>2021-0000008333</w:t>
                            </w:r>
                          </w:fldSimple>
                        </w:p>
                      </w:txbxContent>
                    </wps:txbx>
                    <wps:bodyPr vert="horz" wrap="square" lIns="0" tIns="0" rIns="0" bIns="0" anchor="t" anchorCtr="0"/>
                  </wps:wsp>
                </a:graphicData>
              </a:graphic>
            </wp:anchor>
          </w:drawing>
        </mc:Choice>
        <mc:Fallback>
          <w:pict>
            <v:shapetype w14:anchorId="084E7667"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14:paraId="36FA6875" w14:textId="77777777" w:rsidR="00780B03" w:rsidRDefault="00780B03">
                    <w:pPr>
                      <w:pStyle w:val="Referentiegegevenskopjes"/>
                    </w:pPr>
                    <w:r>
                      <w:t>Datum</w:t>
                    </w:r>
                  </w:p>
                  <w:p w14:paraId="16B4BEEE" w14:textId="5597603F" w:rsidR="00780B03" w:rsidRDefault="00780B03">
                    <w:pPr>
                      <w:pStyle w:val="WitregelW1"/>
                    </w:pPr>
                  </w:p>
                  <w:p w14:paraId="2B542748" w14:textId="77777777" w:rsidR="006A1FDB" w:rsidRPr="006A1FDB" w:rsidRDefault="006A1FDB" w:rsidP="006A1FDB"/>
                  <w:p w14:paraId="2F0D7D0A" w14:textId="77777777" w:rsidR="00780B03" w:rsidRDefault="00780B03">
                    <w:pPr>
                      <w:pStyle w:val="Referentiegegevenskopjes"/>
                    </w:pPr>
                    <w:r>
                      <w:t>Onze referentie</w:t>
                    </w:r>
                  </w:p>
                  <w:p w14:paraId="3382B489" w14:textId="7D2A75DD" w:rsidR="00780B03" w:rsidRDefault="00B43A34">
                    <w:pPr>
                      <w:pStyle w:val="ReferentiegegevensHL"/>
                    </w:pPr>
                    <w:r>
                      <w:fldChar w:fldCharType="begin"/>
                    </w:r>
                    <w:r>
                      <w:instrText xml:space="preserve"> DOCPROPERTY  "iOnsKenmerk"  \* MERGEFORMAT </w:instrText>
                    </w:r>
                    <w:r>
                      <w:fldChar w:fldCharType="separate"/>
                    </w:r>
                    <w:r>
                      <w:t>2021-0000008333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1B99E07B" wp14:editId="794598B6">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2730A337" w14:textId="2BCA0764" w:rsidR="00780B03" w:rsidRDefault="00780B03">
                          <w:pPr>
                            <w:pStyle w:val="Afzendgegevens"/>
                          </w:pPr>
                          <w:r>
                            <w:t xml:space="preserve">Pagina </w:t>
                          </w:r>
                          <w:r>
                            <w:fldChar w:fldCharType="begin"/>
                          </w:r>
                          <w:r>
                            <w:instrText>PAGE</w:instrText>
                          </w:r>
                          <w:r>
                            <w:fldChar w:fldCharType="separate"/>
                          </w:r>
                          <w:r w:rsidR="0066587F">
                            <w:rPr>
                              <w:noProof/>
                            </w:rPr>
                            <w:t>4</w:t>
                          </w:r>
                          <w:r>
                            <w:fldChar w:fldCharType="end"/>
                          </w:r>
                          <w:r>
                            <w:t xml:space="preserve"> van </w:t>
                          </w:r>
                          <w:r>
                            <w:fldChar w:fldCharType="begin"/>
                          </w:r>
                          <w:r>
                            <w:instrText>NUMPAGES</w:instrText>
                          </w:r>
                          <w:r>
                            <w:fldChar w:fldCharType="separate"/>
                          </w:r>
                          <w:r w:rsidR="0066587F">
                            <w:rPr>
                              <w:noProof/>
                            </w:rPr>
                            <w:t>4</w:t>
                          </w:r>
                          <w:r>
                            <w:fldChar w:fldCharType="end"/>
                          </w:r>
                        </w:p>
                      </w:txbxContent>
                    </wps:txbx>
                    <wps:bodyPr vert="horz" wrap="square" lIns="0" tIns="0" rIns="0" bIns="0" anchor="t" anchorCtr="0"/>
                  </wps:wsp>
                </a:graphicData>
              </a:graphic>
            </wp:anchor>
          </w:drawing>
        </mc:Choice>
        <mc:Fallback>
          <w:pict>
            <v:shapetype w14:anchorId="1B99E07B" id="_x0000_t202" coordsize="21600,21600" o:spt="202" path="m,l,21600r21600,l21600,xe">
              <v:stroke joinstyle="miter"/>
              <v:path gradientshapeok="t" o:connecttype="rect"/>
            </v:shapetype>
            <v:shap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14:paraId="2730A337" w14:textId="2BCA0764" w:rsidR="00780B03" w:rsidRDefault="00780B03">
                    <w:pPr>
                      <w:pStyle w:val="Afzendgegevens"/>
                    </w:pPr>
                    <w:r>
                      <w:t xml:space="preserve">Pagina </w:t>
                    </w:r>
                    <w:r>
                      <w:fldChar w:fldCharType="begin"/>
                    </w:r>
                    <w:r>
                      <w:instrText>PAGE</w:instrText>
                    </w:r>
                    <w:r>
                      <w:fldChar w:fldCharType="separate"/>
                    </w:r>
                    <w:r w:rsidR="0066587F">
                      <w:rPr>
                        <w:noProof/>
                      </w:rPr>
                      <w:t>4</w:t>
                    </w:r>
                    <w:r>
                      <w:fldChar w:fldCharType="end"/>
                    </w:r>
                    <w:r>
                      <w:t xml:space="preserve"> van </w:t>
                    </w:r>
                    <w:r>
                      <w:fldChar w:fldCharType="begin"/>
                    </w:r>
                    <w:r>
                      <w:instrText>NUMPAGES</w:instrText>
                    </w:r>
                    <w:r>
                      <w:fldChar w:fldCharType="separate"/>
                    </w:r>
                    <w:r w:rsidR="0066587F">
                      <w:rPr>
                        <w:noProof/>
                      </w:rPr>
                      <w:t>4</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1F48" w14:textId="77777777" w:rsidR="00780B03" w:rsidRDefault="00780B03">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7E0069A3" wp14:editId="70E1853A">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5D1747D9" w14:textId="77777777" w:rsidR="00780B03" w:rsidRDefault="00780B03">
                          <w:pPr>
                            <w:pStyle w:val="MarginlessContainer"/>
                          </w:pPr>
                          <w:r>
                            <w:rPr>
                              <w:noProof/>
                            </w:rPr>
                            <w:drawing>
                              <wp:inline distT="0" distB="0" distL="0" distR="0" wp14:anchorId="1B8B89F2" wp14:editId="5337C408">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7E0069A3"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14:paraId="5D1747D9" w14:textId="77777777" w:rsidR="00780B03" w:rsidRDefault="00780B03">
                    <w:pPr>
                      <w:pStyle w:val="MarginlessContainer"/>
                    </w:pPr>
                    <w:r>
                      <w:rPr>
                        <w:noProof/>
                      </w:rPr>
                      <w:drawing>
                        <wp:inline distT="0" distB="0" distL="0" distR="0" wp14:anchorId="1B8B89F2" wp14:editId="5337C408">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16C0FB62" wp14:editId="04789514">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36EF3447" w14:textId="77777777" w:rsidR="00780B03" w:rsidRDefault="00780B03">
                          <w:pPr>
                            <w:pStyle w:val="WitregelW1"/>
                          </w:pPr>
                        </w:p>
                        <w:p w14:paraId="11B55114" w14:textId="77777777" w:rsidR="00780B03" w:rsidRPr="005649F6" w:rsidRDefault="00780B03">
                          <w:pPr>
                            <w:pStyle w:val="Afzendgegevens"/>
                            <w:rPr>
                              <w:lang w:val="de-DE"/>
                            </w:rPr>
                          </w:pPr>
                          <w:r w:rsidRPr="005649F6">
                            <w:rPr>
                              <w:lang w:val="de-DE"/>
                            </w:rPr>
                            <w:t>Postbus 90801</w:t>
                          </w:r>
                        </w:p>
                        <w:p w14:paraId="73F4291B" w14:textId="77777777" w:rsidR="00780B03" w:rsidRPr="005649F6" w:rsidRDefault="00780B03">
                          <w:pPr>
                            <w:pStyle w:val="Afzendgegevens"/>
                            <w:rPr>
                              <w:lang w:val="de-DE"/>
                            </w:rPr>
                          </w:pPr>
                          <w:r w:rsidRPr="005649F6">
                            <w:rPr>
                              <w:lang w:val="de-DE"/>
                            </w:rPr>
                            <w:t>2509 LV  Den Haag</w:t>
                          </w:r>
                        </w:p>
                        <w:p w14:paraId="78D9DD87" w14:textId="77777777" w:rsidR="00780B03" w:rsidRPr="005649F6" w:rsidRDefault="00780B03">
                          <w:pPr>
                            <w:pStyle w:val="Afzendgegevens"/>
                            <w:rPr>
                              <w:lang w:val="de-DE"/>
                            </w:rPr>
                          </w:pPr>
                          <w:r w:rsidRPr="005649F6">
                            <w:rPr>
                              <w:lang w:val="de-DE"/>
                            </w:rPr>
                            <w:t>Parnassusplein 5</w:t>
                          </w:r>
                        </w:p>
                        <w:p w14:paraId="59147376" w14:textId="77777777" w:rsidR="00780B03" w:rsidRPr="005649F6" w:rsidRDefault="00780B03">
                          <w:pPr>
                            <w:pStyle w:val="Afzendgegevens"/>
                            <w:rPr>
                              <w:lang w:val="de-DE"/>
                            </w:rPr>
                          </w:pPr>
                          <w:r w:rsidRPr="005649F6">
                            <w:rPr>
                              <w:lang w:val="de-DE"/>
                            </w:rPr>
                            <w:t>T   070 333 44 44</w:t>
                          </w:r>
                        </w:p>
                        <w:p w14:paraId="009E539B" w14:textId="77777777" w:rsidR="00780B03" w:rsidRPr="005649F6" w:rsidRDefault="00780B03">
                          <w:pPr>
                            <w:pStyle w:val="Afzendgegevens"/>
                            <w:rPr>
                              <w:lang w:val="de-DE"/>
                            </w:rPr>
                          </w:pPr>
                          <w:r w:rsidRPr="005649F6">
                            <w:rPr>
                              <w:lang w:val="de-DE"/>
                            </w:rPr>
                            <w:t>www.rijksoverheid.nl</w:t>
                          </w:r>
                        </w:p>
                        <w:p w14:paraId="54FA1DB3" w14:textId="5956B033" w:rsidR="00780B03" w:rsidRDefault="00780B03">
                          <w:pPr>
                            <w:pStyle w:val="WitregelW2"/>
                            <w:rPr>
                              <w:lang w:val="de-DE"/>
                            </w:rPr>
                          </w:pPr>
                        </w:p>
                        <w:p w14:paraId="6DB27542" w14:textId="77777777" w:rsidR="00B43A34" w:rsidRPr="00B43A34" w:rsidRDefault="00B43A34" w:rsidP="00B43A34">
                          <w:pPr>
                            <w:rPr>
                              <w:lang w:val="de-DE"/>
                            </w:rPr>
                          </w:pPr>
                        </w:p>
                        <w:p w14:paraId="1A52454E" w14:textId="77777777" w:rsidR="00780B03" w:rsidRPr="005649F6" w:rsidRDefault="00780B03">
                          <w:pPr>
                            <w:pStyle w:val="Referentiegegevenskopjes"/>
                            <w:rPr>
                              <w:lang w:val="de-DE"/>
                            </w:rPr>
                          </w:pPr>
                          <w:r w:rsidRPr="005649F6">
                            <w:rPr>
                              <w:lang w:val="de-DE"/>
                            </w:rPr>
                            <w:t>Onze referentie</w:t>
                          </w:r>
                        </w:p>
                        <w:p w14:paraId="61398824" w14:textId="24270463" w:rsidR="00780B03" w:rsidRDefault="00B43A34">
                          <w:pPr>
                            <w:pStyle w:val="ReferentiegegevensHL"/>
                          </w:pPr>
                          <w:fldSimple w:instr=" DOCPROPERTY  &quot;iOnsKenmerk&quot;  \* MERGEFORMAT ">
                            <w:r>
                              <w:t>2021-0000008333</w:t>
                            </w:r>
                          </w:fldSimple>
                        </w:p>
                        <w:p w14:paraId="7728BFDD" w14:textId="77777777" w:rsidR="00780B03" w:rsidRDefault="00780B03">
                          <w:pPr>
                            <w:pStyle w:val="WitregelW1"/>
                          </w:pPr>
                        </w:p>
                        <w:p w14:paraId="71558BFA" w14:textId="374FA69F" w:rsidR="00780B03" w:rsidRDefault="00780B03">
                          <w:pPr>
                            <w:pStyle w:val="Referentiegegevens"/>
                          </w:pPr>
                          <w:r>
                            <w:fldChar w:fldCharType="begin"/>
                          </w:r>
                          <w:r>
                            <w:instrText xml:space="preserve"> DOCPROPERTY  "iUwBrief"  \* MERGEFORMAT </w:instrText>
                          </w:r>
                          <w:r>
                            <w:fldChar w:fldCharType="end"/>
                          </w:r>
                        </w:p>
                        <w:p w14:paraId="79E7D80C" w14:textId="77777777" w:rsidR="00780B03" w:rsidRDefault="00780B03">
                          <w:pPr>
                            <w:pStyle w:val="WitregelW1"/>
                          </w:pPr>
                        </w:p>
                        <w:p w14:paraId="4E5849A8" w14:textId="7AD7FBAC" w:rsidR="00780B03" w:rsidRDefault="00780B03">
                          <w:pPr>
                            <w:pStyle w:val="Referentiegegevens"/>
                          </w:pPr>
                          <w:r>
                            <w:fldChar w:fldCharType="begin"/>
                          </w:r>
                          <w:r>
                            <w:instrText xml:space="preserve"> DOCPROPERTY  "iCC"  \* MERGEFORMAT </w:instrText>
                          </w:r>
                          <w:r>
                            <w:fldChar w:fldCharType="end"/>
                          </w:r>
                        </w:p>
                        <w:p w14:paraId="2C0E9144" w14:textId="77777777" w:rsidR="00780B03" w:rsidRDefault="00780B03">
                          <w:pPr>
                            <w:pStyle w:val="WitregelW1"/>
                          </w:pPr>
                        </w:p>
                        <w:p w14:paraId="45E7B25F" w14:textId="633CD872" w:rsidR="00780B03" w:rsidRDefault="00780B03">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type w14:anchorId="16C0FB62" id="_x0000_t202" coordsize="21600,21600" o:spt="202" path="m,l,21600r21600,l21600,xe">
              <v:stroke joinstyle="miter"/>
              <v:path gradientshapeok="t" o:connecttype="rect"/>
            </v:shapetype>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14:paraId="36EF3447" w14:textId="77777777" w:rsidR="00780B03" w:rsidRDefault="00780B03">
                    <w:pPr>
                      <w:pStyle w:val="WitregelW1"/>
                    </w:pPr>
                  </w:p>
                  <w:p w14:paraId="11B55114" w14:textId="77777777" w:rsidR="00780B03" w:rsidRPr="005649F6" w:rsidRDefault="00780B03">
                    <w:pPr>
                      <w:pStyle w:val="Afzendgegevens"/>
                      <w:rPr>
                        <w:lang w:val="de-DE"/>
                      </w:rPr>
                    </w:pPr>
                    <w:r w:rsidRPr="005649F6">
                      <w:rPr>
                        <w:lang w:val="de-DE"/>
                      </w:rPr>
                      <w:t>Postbus 90801</w:t>
                    </w:r>
                  </w:p>
                  <w:p w14:paraId="73F4291B" w14:textId="77777777" w:rsidR="00780B03" w:rsidRPr="005649F6" w:rsidRDefault="00780B03">
                    <w:pPr>
                      <w:pStyle w:val="Afzendgegevens"/>
                      <w:rPr>
                        <w:lang w:val="de-DE"/>
                      </w:rPr>
                    </w:pPr>
                    <w:r w:rsidRPr="005649F6">
                      <w:rPr>
                        <w:lang w:val="de-DE"/>
                      </w:rPr>
                      <w:t>2509 LV  Den Haag</w:t>
                    </w:r>
                  </w:p>
                  <w:p w14:paraId="78D9DD87" w14:textId="77777777" w:rsidR="00780B03" w:rsidRPr="005649F6" w:rsidRDefault="00780B03">
                    <w:pPr>
                      <w:pStyle w:val="Afzendgegevens"/>
                      <w:rPr>
                        <w:lang w:val="de-DE"/>
                      </w:rPr>
                    </w:pPr>
                    <w:r w:rsidRPr="005649F6">
                      <w:rPr>
                        <w:lang w:val="de-DE"/>
                      </w:rPr>
                      <w:t>Parnassusplein 5</w:t>
                    </w:r>
                  </w:p>
                  <w:p w14:paraId="59147376" w14:textId="77777777" w:rsidR="00780B03" w:rsidRPr="005649F6" w:rsidRDefault="00780B03">
                    <w:pPr>
                      <w:pStyle w:val="Afzendgegevens"/>
                      <w:rPr>
                        <w:lang w:val="de-DE"/>
                      </w:rPr>
                    </w:pPr>
                    <w:r w:rsidRPr="005649F6">
                      <w:rPr>
                        <w:lang w:val="de-DE"/>
                      </w:rPr>
                      <w:t>T   070 333 44 44</w:t>
                    </w:r>
                  </w:p>
                  <w:p w14:paraId="009E539B" w14:textId="77777777" w:rsidR="00780B03" w:rsidRPr="005649F6" w:rsidRDefault="00780B03">
                    <w:pPr>
                      <w:pStyle w:val="Afzendgegevens"/>
                      <w:rPr>
                        <w:lang w:val="de-DE"/>
                      </w:rPr>
                    </w:pPr>
                    <w:r w:rsidRPr="005649F6">
                      <w:rPr>
                        <w:lang w:val="de-DE"/>
                      </w:rPr>
                      <w:t>www.rijksoverheid.nl</w:t>
                    </w:r>
                  </w:p>
                  <w:p w14:paraId="54FA1DB3" w14:textId="5956B033" w:rsidR="00780B03" w:rsidRDefault="00780B03">
                    <w:pPr>
                      <w:pStyle w:val="WitregelW2"/>
                      <w:rPr>
                        <w:lang w:val="de-DE"/>
                      </w:rPr>
                    </w:pPr>
                  </w:p>
                  <w:p w14:paraId="6DB27542" w14:textId="77777777" w:rsidR="00B43A34" w:rsidRPr="00B43A34" w:rsidRDefault="00B43A34" w:rsidP="00B43A34">
                    <w:pPr>
                      <w:rPr>
                        <w:lang w:val="de-DE"/>
                      </w:rPr>
                    </w:pPr>
                    <w:bookmarkStart w:id="1" w:name="_GoBack"/>
                    <w:bookmarkEnd w:id="1"/>
                  </w:p>
                  <w:p w14:paraId="1A52454E" w14:textId="77777777" w:rsidR="00780B03" w:rsidRPr="005649F6" w:rsidRDefault="00780B03">
                    <w:pPr>
                      <w:pStyle w:val="Referentiegegevenskopjes"/>
                      <w:rPr>
                        <w:lang w:val="de-DE"/>
                      </w:rPr>
                    </w:pPr>
                    <w:r w:rsidRPr="005649F6">
                      <w:rPr>
                        <w:lang w:val="de-DE"/>
                      </w:rPr>
                      <w:t>Onze referentie</w:t>
                    </w:r>
                  </w:p>
                  <w:p w14:paraId="61398824" w14:textId="24270463" w:rsidR="00780B03" w:rsidRDefault="00B43A34">
                    <w:pPr>
                      <w:pStyle w:val="ReferentiegegevensHL"/>
                    </w:pPr>
                    <w:r>
                      <w:fldChar w:fldCharType="begin"/>
                    </w:r>
                    <w:r>
                      <w:instrText xml:space="preserve"> DOCPROPERTY  "iOnsKenmerk"  \* MERGEFORMAT </w:instrText>
                    </w:r>
                    <w:r>
                      <w:fldChar w:fldCharType="separate"/>
                    </w:r>
                    <w:r>
                      <w:t>2021-0000008333</w:t>
                    </w:r>
                    <w:r>
                      <w:fldChar w:fldCharType="end"/>
                    </w:r>
                  </w:p>
                  <w:p w14:paraId="7728BFDD" w14:textId="77777777" w:rsidR="00780B03" w:rsidRDefault="00780B03">
                    <w:pPr>
                      <w:pStyle w:val="WitregelW1"/>
                    </w:pPr>
                  </w:p>
                  <w:p w14:paraId="71558BFA" w14:textId="374FA69F" w:rsidR="00780B03" w:rsidRDefault="00780B03">
                    <w:pPr>
                      <w:pStyle w:val="Referentiegegevens"/>
                    </w:pPr>
                    <w:r>
                      <w:fldChar w:fldCharType="begin"/>
                    </w:r>
                    <w:r>
                      <w:instrText xml:space="preserve"> DOCPROPERTY  "iUwBrief"  \* MERGEFORMAT </w:instrText>
                    </w:r>
                    <w:r>
                      <w:fldChar w:fldCharType="end"/>
                    </w:r>
                  </w:p>
                  <w:p w14:paraId="79E7D80C" w14:textId="77777777" w:rsidR="00780B03" w:rsidRDefault="00780B03">
                    <w:pPr>
                      <w:pStyle w:val="WitregelW1"/>
                    </w:pPr>
                  </w:p>
                  <w:p w14:paraId="4E5849A8" w14:textId="7AD7FBAC" w:rsidR="00780B03" w:rsidRDefault="00780B03">
                    <w:pPr>
                      <w:pStyle w:val="Referentiegegevens"/>
                    </w:pPr>
                    <w:r>
                      <w:fldChar w:fldCharType="begin"/>
                    </w:r>
                    <w:r>
                      <w:instrText xml:space="preserve"> DOCPROPERTY  "iCC"  \* MERGEFORMAT </w:instrText>
                    </w:r>
                    <w:r>
                      <w:fldChar w:fldCharType="end"/>
                    </w:r>
                  </w:p>
                  <w:p w14:paraId="2C0E9144" w14:textId="77777777" w:rsidR="00780B03" w:rsidRDefault="00780B03">
                    <w:pPr>
                      <w:pStyle w:val="WitregelW1"/>
                    </w:pPr>
                  </w:p>
                  <w:p w14:paraId="45E7B25F" w14:textId="633CD872" w:rsidR="00780B03" w:rsidRDefault="00780B03">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20FBD5C4" wp14:editId="78448E33">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39FFBD8E" w14:textId="77777777" w:rsidR="00780B03" w:rsidRDefault="00780B03">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20FBD5C4"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14:paraId="39FFBD8E" w14:textId="77777777" w:rsidR="00780B03" w:rsidRDefault="00780B03">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79103E19" wp14:editId="7F2B43C8">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31A5319A" w14:textId="77777777" w:rsidR="00B43A34" w:rsidRDefault="00780B03">
                          <w:r>
                            <w:fldChar w:fldCharType="begin"/>
                          </w:r>
                          <w:r>
                            <w:instrText xml:space="preserve"> DOCPROPERTY  "iAdressering"  \* MERGEFORMAT </w:instrText>
                          </w:r>
                          <w:r>
                            <w:fldChar w:fldCharType="separate"/>
                          </w:r>
                          <w:r w:rsidR="00B43A34">
                            <w:t xml:space="preserve">De voorzitter van de Tweede Kamer </w:t>
                          </w:r>
                        </w:p>
                        <w:p w14:paraId="4794EC25" w14:textId="4AC80862" w:rsidR="00780B03" w:rsidRDefault="00B43A34">
                          <w:r>
                            <w:t>der Staten-Generaal</w:t>
                          </w:r>
                          <w:r w:rsidR="00780B03">
                            <w:fldChar w:fldCharType="end"/>
                          </w:r>
                        </w:p>
                        <w:p w14:paraId="37341A2A" w14:textId="7C4DCE46" w:rsidR="00780B03" w:rsidRDefault="0066587F">
                          <w:r>
                            <w:fldChar w:fldCharType="begin"/>
                          </w:r>
                          <w:r>
                            <w:instrText xml:space="preserve"> DOCPROPERTY  "iStraat"  \* MERGEFORMAT </w:instrText>
                          </w:r>
                          <w:r>
                            <w:fldChar w:fldCharType="separate"/>
                          </w:r>
                          <w:r w:rsidR="00B43A34">
                            <w:t>Binnenhof</w:t>
                          </w:r>
                          <w:r>
                            <w:fldChar w:fldCharType="end"/>
                          </w:r>
                          <w:r w:rsidR="00780B03">
                            <w:t xml:space="preserve"> </w:t>
                          </w:r>
                          <w:r>
                            <w:fldChar w:fldCharType="begin"/>
                          </w:r>
                          <w:r>
                            <w:instrText xml:space="preserve"> DOCPROPERTY  "iNr"  \* MERGEFORMAT </w:instrText>
                          </w:r>
                          <w:r>
                            <w:fldChar w:fldCharType="separate"/>
                          </w:r>
                          <w:r w:rsidR="00B43A34">
                            <w:t>1A</w:t>
                          </w:r>
                          <w:r>
                            <w:fldChar w:fldCharType="end"/>
                          </w:r>
                          <w:r w:rsidR="00780B03">
                            <w:fldChar w:fldCharType="begin"/>
                          </w:r>
                          <w:r w:rsidR="00780B03">
                            <w:instrText xml:space="preserve"> DOCPROPERTY  "iToev"  \* MERGEFORMAT </w:instrText>
                          </w:r>
                          <w:r w:rsidR="00780B03">
                            <w:fldChar w:fldCharType="end"/>
                          </w:r>
                        </w:p>
                        <w:p w14:paraId="64DC851D" w14:textId="30559D55" w:rsidR="00780B03" w:rsidRDefault="0066587F">
                          <w:r>
                            <w:fldChar w:fldCharType="begin"/>
                          </w:r>
                          <w:r>
                            <w:instrText xml:space="preserve"> DOCPROPERTY  "iPostcode"  \* MERGEFORMAT </w:instrText>
                          </w:r>
                          <w:r>
                            <w:fldChar w:fldCharType="separate"/>
                          </w:r>
                          <w:r w:rsidR="00B43A34">
                            <w:t>2513 AA</w:t>
                          </w:r>
                          <w:r>
                            <w:fldChar w:fldCharType="end"/>
                          </w:r>
                          <w:r w:rsidR="00780B03">
                            <w:t xml:space="preserve">  </w:t>
                          </w:r>
                          <w:r>
                            <w:fldChar w:fldCharType="begin"/>
                          </w:r>
                          <w:r>
                            <w:instrText xml:space="preserve"> DOCPROPERTY  "iPlaats"  \* MERGEFORMAT </w:instrText>
                          </w:r>
                          <w:r>
                            <w:fldChar w:fldCharType="separate"/>
                          </w:r>
                          <w:r w:rsidR="00B43A34">
                            <w:t>Den Haag</w:t>
                          </w:r>
                          <w:r>
                            <w:fldChar w:fldCharType="end"/>
                          </w:r>
                        </w:p>
                        <w:p w14:paraId="7AEB8ACA" w14:textId="0B4382BC" w:rsidR="00780B03" w:rsidRDefault="0066587F">
                          <w:pPr>
                            <w:pStyle w:val="KixCode"/>
                          </w:pPr>
                          <w:r>
                            <w:fldChar w:fldCharType="begin"/>
                          </w:r>
                          <w:r>
                            <w:instrText xml:space="preserve"> DOCPROPERTY  "iKixcode"  \* MERGEFORMAT </w:instrText>
                          </w:r>
                          <w:r>
                            <w:fldChar w:fldCharType="separate"/>
                          </w:r>
                          <w:r w:rsidR="00B43A34">
                            <w:t>2513 AA1XA</w:t>
                          </w:r>
                          <w:r>
                            <w:fldChar w:fldCharType="end"/>
                          </w:r>
                        </w:p>
                      </w:txbxContent>
                    </wps:txbx>
                    <wps:bodyPr vert="horz" wrap="square" lIns="0" tIns="0" rIns="0" bIns="0" anchor="t" anchorCtr="0"/>
                  </wps:wsp>
                </a:graphicData>
              </a:graphic>
            </wp:anchor>
          </w:drawing>
        </mc:Choice>
        <mc:Fallback>
          <w:pict>
            <v:shape w14:anchorId="79103E19"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14:paraId="31A5319A" w14:textId="77777777" w:rsidR="00B43A34" w:rsidRDefault="00780B03">
                    <w:r>
                      <w:fldChar w:fldCharType="begin"/>
                    </w:r>
                    <w:r>
                      <w:instrText xml:space="preserve"> DOCPROPERTY  "iAdressering"  \* MERGEFORMAT </w:instrText>
                    </w:r>
                    <w:r>
                      <w:fldChar w:fldCharType="separate"/>
                    </w:r>
                    <w:r w:rsidR="00B43A34">
                      <w:t xml:space="preserve">De voorzitter van de Tweede Kamer </w:t>
                    </w:r>
                  </w:p>
                  <w:p w14:paraId="4794EC25" w14:textId="4AC80862" w:rsidR="00780B03" w:rsidRDefault="00B43A34">
                    <w:r>
                      <w:t>der Staten-Generaal</w:t>
                    </w:r>
                    <w:r w:rsidR="00780B03">
                      <w:fldChar w:fldCharType="end"/>
                    </w:r>
                  </w:p>
                  <w:p w14:paraId="37341A2A" w14:textId="7C4DCE46" w:rsidR="00780B03" w:rsidRDefault="00A861BF">
                    <w:fldSimple w:instr=" DOCPROPERTY  &quot;iStraat&quot;  \* MERGEFORMAT ">
                      <w:r w:rsidR="00B43A34">
                        <w:t>Binnenhof</w:t>
                      </w:r>
                    </w:fldSimple>
                    <w:r w:rsidR="00780B03">
                      <w:t xml:space="preserve"> </w:t>
                    </w:r>
                    <w:fldSimple w:instr=" DOCPROPERTY  &quot;iNr&quot;  \* MERGEFORMAT ">
                      <w:r w:rsidR="00B43A34">
                        <w:t>1A</w:t>
                      </w:r>
                    </w:fldSimple>
                    <w:r w:rsidR="00780B03">
                      <w:fldChar w:fldCharType="begin"/>
                    </w:r>
                    <w:r w:rsidR="00780B03">
                      <w:instrText xml:space="preserve"> DOCPROPERTY  "iToev"  \* MERGEFORMAT </w:instrText>
                    </w:r>
                    <w:r w:rsidR="00780B03">
                      <w:fldChar w:fldCharType="end"/>
                    </w:r>
                  </w:p>
                  <w:p w14:paraId="64DC851D" w14:textId="30559D55" w:rsidR="00780B03" w:rsidRDefault="00A861BF">
                    <w:fldSimple w:instr=" DOCPROPERTY  &quot;iPostcode&quot;  \* MERGEFORMAT ">
                      <w:r w:rsidR="00B43A34">
                        <w:t>2513 AA</w:t>
                      </w:r>
                    </w:fldSimple>
                    <w:r w:rsidR="00780B03">
                      <w:t xml:space="preserve">  </w:t>
                    </w:r>
                    <w:fldSimple w:instr=" DOCPROPERTY  &quot;iPlaats&quot;  \* MERGEFORMAT ">
                      <w:r w:rsidR="00B43A34">
                        <w:t>Den Haag</w:t>
                      </w:r>
                    </w:fldSimple>
                  </w:p>
                  <w:p w14:paraId="7AEB8ACA" w14:textId="0B4382BC" w:rsidR="00780B03" w:rsidRDefault="00A861BF">
                    <w:pPr>
                      <w:pStyle w:val="KixCode"/>
                    </w:pPr>
                    <w:fldSimple w:instr=" DOCPROPERTY  &quot;iKixcode&quot;  \* MERGEFORMAT ">
                      <w:r w:rsidR="00B43A34">
                        <w:t>2513 AA1XA</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39D455DB" wp14:editId="21EE7253">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780B03" w14:paraId="56EFE37E" w14:textId="77777777">
                            <w:trPr>
                              <w:trHeight w:val="200"/>
                            </w:trPr>
                            <w:tc>
                              <w:tcPr>
                                <w:tcW w:w="1134" w:type="dxa"/>
                              </w:tcPr>
                              <w:p w14:paraId="42978680" w14:textId="77777777" w:rsidR="00780B03" w:rsidRDefault="00780B03"/>
                            </w:tc>
                            <w:tc>
                              <w:tcPr>
                                <w:tcW w:w="5244" w:type="dxa"/>
                              </w:tcPr>
                              <w:p w14:paraId="4A0FB06B" w14:textId="77777777" w:rsidR="00780B03" w:rsidRDefault="00780B03"/>
                            </w:tc>
                          </w:tr>
                          <w:tr w:rsidR="00780B03" w14:paraId="7C42B692" w14:textId="77777777">
                            <w:trPr>
                              <w:trHeight w:val="240"/>
                            </w:trPr>
                            <w:tc>
                              <w:tcPr>
                                <w:tcW w:w="1134" w:type="dxa"/>
                              </w:tcPr>
                              <w:p w14:paraId="4BF744D2" w14:textId="77777777" w:rsidR="00780B03" w:rsidRDefault="00780B03">
                                <w:r>
                                  <w:t>Datum</w:t>
                                </w:r>
                              </w:p>
                            </w:tc>
                            <w:tc>
                              <w:tcPr>
                                <w:tcW w:w="5244" w:type="dxa"/>
                              </w:tcPr>
                              <w:p w14:paraId="68180347" w14:textId="75F40537" w:rsidR="00780B03" w:rsidRDefault="00B43A34">
                                <w:r>
                                  <w:t>18-1-2021</w:t>
                                </w:r>
                              </w:p>
                            </w:tc>
                          </w:tr>
                          <w:tr w:rsidR="00780B03" w14:paraId="372B7E7D" w14:textId="77777777">
                            <w:trPr>
                              <w:trHeight w:val="240"/>
                            </w:trPr>
                            <w:tc>
                              <w:tcPr>
                                <w:tcW w:w="1134" w:type="dxa"/>
                              </w:tcPr>
                              <w:p w14:paraId="266301F1" w14:textId="77777777" w:rsidR="00780B03" w:rsidRDefault="00780B03">
                                <w:r>
                                  <w:t>Betreft</w:t>
                                </w:r>
                              </w:p>
                            </w:tc>
                            <w:tc>
                              <w:tcPr>
                                <w:tcW w:w="5244" w:type="dxa"/>
                              </w:tcPr>
                              <w:p w14:paraId="3F4E3A9D" w14:textId="0F629D21" w:rsidR="00780B03" w:rsidRDefault="0066587F">
                                <w:r>
                                  <w:fldChar w:fldCharType="begin"/>
                                </w:r>
                                <w:r>
                                  <w:instrText xml:space="preserve"> DOCPROPERTY  "iOnderwerp"  \* MERGEFORMAT </w:instrText>
                                </w:r>
                                <w:r>
                                  <w:fldChar w:fldCharType="separate"/>
                                </w:r>
                                <w:r w:rsidR="00B43A34">
                                  <w:t>Aanpak hardheid Participatiewet en mogelijkheden tot maatwerk</w:t>
                                </w:r>
                                <w:r>
                                  <w:fldChar w:fldCharType="end"/>
                                </w:r>
                              </w:p>
                            </w:tc>
                          </w:tr>
                          <w:tr w:rsidR="00780B03" w14:paraId="099A0968" w14:textId="77777777">
                            <w:trPr>
                              <w:trHeight w:val="200"/>
                            </w:trPr>
                            <w:tc>
                              <w:tcPr>
                                <w:tcW w:w="1134" w:type="dxa"/>
                              </w:tcPr>
                              <w:p w14:paraId="1AA05901" w14:textId="77777777" w:rsidR="00780B03" w:rsidRDefault="00780B03"/>
                            </w:tc>
                            <w:tc>
                              <w:tcPr>
                                <w:tcW w:w="5244" w:type="dxa"/>
                              </w:tcPr>
                              <w:p w14:paraId="14833BCE" w14:textId="77777777" w:rsidR="00780B03" w:rsidRDefault="00780B03"/>
                            </w:tc>
                          </w:tr>
                        </w:tbl>
                        <w:p w14:paraId="75679DC4" w14:textId="77777777" w:rsidR="00780B03" w:rsidRDefault="00780B03"/>
                      </w:txbxContent>
                    </wps:txbx>
                    <wps:bodyPr vert="horz" wrap="square" lIns="0" tIns="0" rIns="0" bIns="0" anchor="t" anchorCtr="0"/>
                  </wps:wsp>
                </a:graphicData>
              </a:graphic>
            </wp:anchor>
          </w:drawing>
        </mc:Choice>
        <mc:Fallback>
          <w:pict>
            <v:shapetype w14:anchorId="39D455DB" id="_x0000_t202" coordsize="21600,21600" o:spt="202" path="m,l,21600r21600,l21600,xe">
              <v:stroke joinstyle="miter"/>
              <v:path gradientshapeok="t" o:connecttype="rect"/>
            </v:shapetype>
            <v:shap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780B03" w14:paraId="56EFE37E" w14:textId="77777777">
                      <w:trPr>
                        <w:trHeight w:val="200"/>
                      </w:trPr>
                      <w:tc>
                        <w:tcPr>
                          <w:tcW w:w="1134" w:type="dxa"/>
                        </w:tcPr>
                        <w:p w14:paraId="42978680" w14:textId="77777777" w:rsidR="00780B03" w:rsidRDefault="00780B03"/>
                      </w:tc>
                      <w:tc>
                        <w:tcPr>
                          <w:tcW w:w="5244" w:type="dxa"/>
                        </w:tcPr>
                        <w:p w14:paraId="4A0FB06B" w14:textId="77777777" w:rsidR="00780B03" w:rsidRDefault="00780B03"/>
                      </w:tc>
                    </w:tr>
                    <w:tr w:rsidR="00780B03" w14:paraId="7C42B692" w14:textId="77777777">
                      <w:trPr>
                        <w:trHeight w:val="240"/>
                      </w:trPr>
                      <w:tc>
                        <w:tcPr>
                          <w:tcW w:w="1134" w:type="dxa"/>
                        </w:tcPr>
                        <w:p w14:paraId="4BF744D2" w14:textId="77777777" w:rsidR="00780B03" w:rsidRDefault="00780B03">
                          <w:r>
                            <w:t>Datum</w:t>
                          </w:r>
                        </w:p>
                      </w:tc>
                      <w:tc>
                        <w:tcPr>
                          <w:tcW w:w="5244" w:type="dxa"/>
                        </w:tcPr>
                        <w:p w14:paraId="68180347" w14:textId="75F40537" w:rsidR="00780B03" w:rsidRDefault="00B43A34">
                          <w:r>
                            <w:t>18-1-2021</w:t>
                          </w:r>
                        </w:p>
                      </w:tc>
                    </w:tr>
                    <w:tr w:rsidR="00780B03" w14:paraId="372B7E7D" w14:textId="77777777">
                      <w:trPr>
                        <w:trHeight w:val="240"/>
                      </w:trPr>
                      <w:tc>
                        <w:tcPr>
                          <w:tcW w:w="1134" w:type="dxa"/>
                        </w:tcPr>
                        <w:p w14:paraId="266301F1" w14:textId="77777777" w:rsidR="00780B03" w:rsidRDefault="00780B03">
                          <w:r>
                            <w:t>Betreft</w:t>
                          </w:r>
                        </w:p>
                      </w:tc>
                      <w:tc>
                        <w:tcPr>
                          <w:tcW w:w="5244" w:type="dxa"/>
                        </w:tcPr>
                        <w:p w14:paraId="3F4E3A9D" w14:textId="0F629D21" w:rsidR="00780B03" w:rsidRDefault="0066587F">
                          <w:r>
                            <w:fldChar w:fldCharType="begin"/>
                          </w:r>
                          <w:r>
                            <w:instrText xml:space="preserve"> DOCPROPERTY  "iOnderwerp"  \* MERGEFORMAT </w:instrText>
                          </w:r>
                          <w:r>
                            <w:fldChar w:fldCharType="separate"/>
                          </w:r>
                          <w:r w:rsidR="00B43A34">
                            <w:t>Aanpak hardheid Participatiewet en mogelijkheden tot maatwerk</w:t>
                          </w:r>
                          <w:r>
                            <w:fldChar w:fldCharType="end"/>
                          </w:r>
                        </w:p>
                      </w:tc>
                    </w:tr>
                    <w:tr w:rsidR="00780B03" w14:paraId="099A0968" w14:textId="77777777">
                      <w:trPr>
                        <w:trHeight w:val="200"/>
                      </w:trPr>
                      <w:tc>
                        <w:tcPr>
                          <w:tcW w:w="1134" w:type="dxa"/>
                        </w:tcPr>
                        <w:p w14:paraId="1AA05901" w14:textId="77777777" w:rsidR="00780B03" w:rsidRDefault="00780B03"/>
                      </w:tc>
                      <w:tc>
                        <w:tcPr>
                          <w:tcW w:w="5244" w:type="dxa"/>
                        </w:tcPr>
                        <w:p w14:paraId="14833BCE" w14:textId="77777777" w:rsidR="00780B03" w:rsidRDefault="00780B03"/>
                      </w:tc>
                    </w:tr>
                  </w:tbl>
                  <w:p w14:paraId="75679DC4" w14:textId="77777777" w:rsidR="00780B03" w:rsidRDefault="00780B03"/>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53A4A3BB" wp14:editId="6E2A2502">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0579824" w14:textId="3C3DAE4E" w:rsidR="00780B03" w:rsidRDefault="00780B03">
                          <w:pPr>
                            <w:pStyle w:val="Afzendgegevens"/>
                          </w:pPr>
                          <w:r>
                            <w:t xml:space="preserve">Pagina </w:t>
                          </w:r>
                          <w:r>
                            <w:fldChar w:fldCharType="begin"/>
                          </w:r>
                          <w:r>
                            <w:instrText>PAGE</w:instrText>
                          </w:r>
                          <w:r>
                            <w:fldChar w:fldCharType="separate"/>
                          </w:r>
                          <w:r w:rsidR="0066587F">
                            <w:rPr>
                              <w:noProof/>
                            </w:rPr>
                            <w:t>1</w:t>
                          </w:r>
                          <w:r>
                            <w:fldChar w:fldCharType="end"/>
                          </w:r>
                          <w:r>
                            <w:t xml:space="preserve"> van </w:t>
                          </w:r>
                          <w:r>
                            <w:fldChar w:fldCharType="begin"/>
                          </w:r>
                          <w:r>
                            <w:instrText>NUMPAGES</w:instrText>
                          </w:r>
                          <w:r>
                            <w:fldChar w:fldCharType="separate"/>
                          </w:r>
                          <w:r w:rsidR="0066587F">
                            <w:rPr>
                              <w:noProof/>
                            </w:rPr>
                            <w:t>4</w:t>
                          </w:r>
                          <w:r>
                            <w:fldChar w:fldCharType="end"/>
                          </w:r>
                        </w:p>
                      </w:txbxContent>
                    </wps:txbx>
                    <wps:bodyPr vert="horz" wrap="square" lIns="0" tIns="0" rIns="0" bIns="0" anchor="t" anchorCtr="0"/>
                  </wps:wsp>
                </a:graphicData>
              </a:graphic>
            </wp:anchor>
          </w:drawing>
        </mc:Choice>
        <mc:Fallback>
          <w:pict>
            <v:shape w14:anchorId="53A4A3BB"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14:paraId="10579824" w14:textId="3C3DAE4E" w:rsidR="00780B03" w:rsidRDefault="00780B03">
                    <w:pPr>
                      <w:pStyle w:val="Afzendgegevens"/>
                    </w:pPr>
                    <w:r>
                      <w:t xml:space="preserve">Pagina </w:t>
                    </w:r>
                    <w:r>
                      <w:fldChar w:fldCharType="begin"/>
                    </w:r>
                    <w:r>
                      <w:instrText>PAGE</w:instrText>
                    </w:r>
                    <w:r>
                      <w:fldChar w:fldCharType="separate"/>
                    </w:r>
                    <w:r w:rsidR="0066587F">
                      <w:rPr>
                        <w:noProof/>
                      </w:rPr>
                      <w:t>1</w:t>
                    </w:r>
                    <w:r>
                      <w:fldChar w:fldCharType="end"/>
                    </w:r>
                    <w:r>
                      <w:t xml:space="preserve"> van </w:t>
                    </w:r>
                    <w:r>
                      <w:fldChar w:fldCharType="begin"/>
                    </w:r>
                    <w:r>
                      <w:instrText>NUMPAGES</w:instrText>
                    </w:r>
                    <w:r>
                      <w:fldChar w:fldCharType="separate"/>
                    </w:r>
                    <w:r w:rsidR="0066587F">
                      <w:rPr>
                        <w:noProof/>
                      </w:rPr>
                      <w:t>4</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A311A2"/>
    <w:multiLevelType w:val="multilevel"/>
    <w:tmpl w:val="A5BE9BE0"/>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E097AB7"/>
    <w:multiLevelType w:val="multilevel"/>
    <w:tmpl w:val="5DDBBEAD"/>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0A40C52"/>
    <w:multiLevelType w:val="multilevel"/>
    <w:tmpl w:val="C452189C"/>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1F72FD8"/>
    <w:multiLevelType w:val="multilevel"/>
    <w:tmpl w:val="70A2E415"/>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D2BDEFC"/>
    <w:multiLevelType w:val="multilevel"/>
    <w:tmpl w:val="6F53002D"/>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513EE1"/>
    <w:multiLevelType w:val="hybridMultilevel"/>
    <w:tmpl w:val="05C82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1D4934"/>
    <w:multiLevelType w:val="hybridMultilevel"/>
    <w:tmpl w:val="FD2C47F6"/>
    <w:lvl w:ilvl="0" w:tplc="7E60BF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30D09FC"/>
    <w:multiLevelType w:val="hybridMultilevel"/>
    <w:tmpl w:val="59C2C7D2"/>
    <w:lvl w:ilvl="0" w:tplc="81A4F700">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4766C64"/>
    <w:multiLevelType w:val="multilevel"/>
    <w:tmpl w:val="7EED5CC4"/>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77570C"/>
    <w:multiLevelType w:val="hybridMultilevel"/>
    <w:tmpl w:val="5B94D736"/>
    <w:lvl w:ilvl="0" w:tplc="DB7EF868">
      <w:start w:val="1"/>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592480"/>
    <w:multiLevelType w:val="hybridMultilevel"/>
    <w:tmpl w:val="E3D0296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79C6DA1"/>
    <w:multiLevelType w:val="hybridMultilevel"/>
    <w:tmpl w:val="E7426850"/>
    <w:lvl w:ilvl="0" w:tplc="9B466A84">
      <w:start w:val="1"/>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A47FD8"/>
    <w:multiLevelType w:val="hybridMultilevel"/>
    <w:tmpl w:val="B762AC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FEA0738"/>
    <w:multiLevelType w:val="hybridMultilevel"/>
    <w:tmpl w:val="F6EE91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4"/>
  </w:num>
  <w:num w:numId="5">
    <w:abstractNumId w:val="3"/>
  </w:num>
  <w:num w:numId="6">
    <w:abstractNumId w:val="1"/>
  </w:num>
  <w:num w:numId="7">
    <w:abstractNumId w:val="13"/>
  </w:num>
  <w:num w:numId="8">
    <w:abstractNumId w:val="10"/>
  </w:num>
  <w:num w:numId="9">
    <w:abstractNumId w:val="12"/>
  </w:num>
  <w:num w:numId="10">
    <w:abstractNumId w:val="6"/>
  </w:num>
  <w:num w:numId="11">
    <w:abstractNumId w:val="11"/>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CC"/>
    <w:rsid w:val="00002999"/>
    <w:rsid w:val="00020496"/>
    <w:rsid w:val="00022448"/>
    <w:rsid w:val="00022E8C"/>
    <w:rsid w:val="0003320E"/>
    <w:rsid w:val="00034D5B"/>
    <w:rsid w:val="00042588"/>
    <w:rsid w:val="000552B8"/>
    <w:rsid w:val="00060C1F"/>
    <w:rsid w:val="00062928"/>
    <w:rsid w:val="0008404A"/>
    <w:rsid w:val="00086E5D"/>
    <w:rsid w:val="0009348F"/>
    <w:rsid w:val="000A3B76"/>
    <w:rsid w:val="000B3FBE"/>
    <w:rsid w:val="000E0B0E"/>
    <w:rsid w:val="000F20C4"/>
    <w:rsid w:val="001132C2"/>
    <w:rsid w:val="001200EB"/>
    <w:rsid w:val="00125AF6"/>
    <w:rsid w:val="0013553D"/>
    <w:rsid w:val="001356C2"/>
    <w:rsid w:val="00152904"/>
    <w:rsid w:val="00157EE1"/>
    <w:rsid w:val="00160752"/>
    <w:rsid w:val="00163210"/>
    <w:rsid w:val="0016597B"/>
    <w:rsid w:val="0018331A"/>
    <w:rsid w:val="001B31E1"/>
    <w:rsid w:val="001B49A7"/>
    <w:rsid w:val="001C0C98"/>
    <w:rsid w:val="001D1ADA"/>
    <w:rsid w:val="00203346"/>
    <w:rsid w:val="00205236"/>
    <w:rsid w:val="00213B64"/>
    <w:rsid w:val="00214243"/>
    <w:rsid w:val="00231EBA"/>
    <w:rsid w:val="00246395"/>
    <w:rsid w:val="002543D9"/>
    <w:rsid w:val="00260E16"/>
    <w:rsid w:val="00291F73"/>
    <w:rsid w:val="00292165"/>
    <w:rsid w:val="002A5C26"/>
    <w:rsid w:val="002A6536"/>
    <w:rsid w:val="002B43E9"/>
    <w:rsid w:val="002B75E7"/>
    <w:rsid w:val="002D78A2"/>
    <w:rsid w:val="00314DD1"/>
    <w:rsid w:val="00320BAD"/>
    <w:rsid w:val="003278ED"/>
    <w:rsid w:val="00334531"/>
    <w:rsid w:val="0034055D"/>
    <w:rsid w:val="00341306"/>
    <w:rsid w:val="00362257"/>
    <w:rsid w:val="003832CC"/>
    <w:rsid w:val="003928F8"/>
    <w:rsid w:val="00393395"/>
    <w:rsid w:val="003A0138"/>
    <w:rsid w:val="003A3C6A"/>
    <w:rsid w:val="003E4245"/>
    <w:rsid w:val="003E587C"/>
    <w:rsid w:val="0040385D"/>
    <w:rsid w:val="00403C1A"/>
    <w:rsid w:val="0041197E"/>
    <w:rsid w:val="00412AFD"/>
    <w:rsid w:val="00425634"/>
    <w:rsid w:val="00426A7A"/>
    <w:rsid w:val="00426CC8"/>
    <w:rsid w:val="00427E8C"/>
    <w:rsid w:val="004366FA"/>
    <w:rsid w:val="00442CE7"/>
    <w:rsid w:val="004559DE"/>
    <w:rsid w:val="00483C03"/>
    <w:rsid w:val="004A0745"/>
    <w:rsid w:val="004A140D"/>
    <w:rsid w:val="004A4097"/>
    <w:rsid w:val="004B2986"/>
    <w:rsid w:val="004C2E44"/>
    <w:rsid w:val="004D1386"/>
    <w:rsid w:val="004E083D"/>
    <w:rsid w:val="004E2B52"/>
    <w:rsid w:val="004F15F9"/>
    <w:rsid w:val="004F39CC"/>
    <w:rsid w:val="004F74CC"/>
    <w:rsid w:val="00503FA4"/>
    <w:rsid w:val="00514CD3"/>
    <w:rsid w:val="0052619F"/>
    <w:rsid w:val="00531FFD"/>
    <w:rsid w:val="005432C8"/>
    <w:rsid w:val="005474FC"/>
    <w:rsid w:val="00547FD4"/>
    <w:rsid w:val="005649F6"/>
    <w:rsid w:val="00586FD0"/>
    <w:rsid w:val="005A1FA6"/>
    <w:rsid w:val="005B6612"/>
    <w:rsid w:val="005C3B38"/>
    <w:rsid w:val="005D2F0C"/>
    <w:rsid w:val="005D6321"/>
    <w:rsid w:val="005F5B15"/>
    <w:rsid w:val="00605E9A"/>
    <w:rsid w:val="00624DB3"/>
    <w:rsid w:val="0066587F"/>
    <w:rsid w:val="00671066"/>
    <w:rsid w:val="006A1FDB"/>
    <w:rsid w:val="006A505C"/>
    <w:rsid w:val="006E68F1"/>
    <w:rsid w:val="006F6E87"/>
    <w:rsid w:val="006F7EF9"/>
    <w:rsid w:val="007168B5"/>
    <w:rsid w:val="00716ABA"/>
    <w:rsid w:val="0074798B"/>
    <w:rsid w:val="00762591"/>
    <w:rsid w:val="00764BAB"/>
    <w:rsid w:val="00776A8A"/>
    <w:rsid w:val="00777A45"/>
    <w:rsid w:val="0078061B"/>
    <w:rsid w:val="00780B03"/>
    <w:rsid w:val="00782564"/>
    <w:rsid w:val="00792FB0"/>
    <w:rsid w:val="007B218D"/>
    <w:rsid w:val="007C2963"/>
    <w:rsid w:val="007C2F78"/>
    <w:rsid w:val="007E4467"/>
    <w:rsid w:val="007E5948"/>
    <w:rsid w:val="007F4B56"/>
    <w:rsid w:val="00807FED"/>
    <w:rsid w:val="00810C21"/>
    <w:rsid w:val="00817ED8"/>
    <w:rsid w:val="008552F3"/>
    <w:rsid w:val="00857A12"/>
    <w:rsid w:val="00877F4B"/>
    <w:rsid w:val="008937E7"/>
    <w:rsid w:val="008A0019"/>
    <w:rsid w:val="008C355F"/>
    <w:rsid w:val="008E4075"/>
    <w:rsid w:val="009002C8"/>
    <w:rsid w:val="00916296"/>
    <w:rsid w:val="0092121C"/>
    <w:rsid w:val="009239CF"/>
    <w:rsid w:val="00947A4B"/>
    <w:rsid w:val="009537F6"/>
    <w:rsid w:val="00954419"/>
    <w:rsid w:val="00960EE7"/>
    <w:rsid w:val="00961F90"/>
    <w:rsid w:val="00965911"/>
    <w:rsid w:val="00977A24"/>
    <w:rsid w:val="00980465"/>
    <w:rsid w:val="00996141"/>
    <w:rsid w:val="009B1546"/>
    <w:rsid w:val="009B2D7B"/>
    <w:rsid w:val="009D7CA6"/>
    <w:rsid w:val="009E2419"/>
    <w:rsid w:val="009E7FBB"/>
    <w:rsid w:val="009F2888"/>
    <w:rsid w:val="009F545E"/>
    <w:rsid w:val="009F6540"/>
    <w:rsid w:val="009F74B7"/>
    <w:rsid w:val="00A010B4"/>
    <w:rsid w:val="00A11329"/>
    <w:rsid w:val="00A1162C"/>
    <w:rsid w:val="00A260FD"/>
    <w:rsid w:val="00A266B1"/>
    <w:rsid w:val="00A30D72"/>
    <w:rsid w:val="00A34A93"/>
    <w:rsid w:val="00A409E9"/>
    <w:rsid w:val="00A429F3"/>
    <w:rsid w:val="00A442D3"/>
    <w:rsid w:val="00A5795A"/>
    <w:rsid w:val="00A63637"/>
    <w:rsid w:val="00A65294"/>
    <w:rsid w:val="00A7158F"/>
    <w:rsid w:val="00A72515"/>
    <w:rsid w:val="00A80A81"/>
    <w:rsid w:val="00A861BF"/>
    <w:rsid w:val="00A92280"/>
    <w:rsid w:val="00A92866"/>
    <w:rsid w:val="00AC34A2"/>
    <w:rsid w:val="00AD5F63"/>
    <w:rsid w:val="00AE1877"/>
    <w:rsid w:val="00AE2CFD"/>
    <w:rsid w:val="00AE3891"/>
    <w:rsid w:val="00AE7085"/>
    <w:rsid w:val="00B254FE"/>
    <w:rsid w:val="00B3751B"/>
    <w:rsid w:val="00B42730"/>
    <w:rsid w:val="00B43A34"/>
    <w:rsid w:val="00B44760"/>
    <w:rsid w:val="00B4709A"/>
    <w:rsid w:val="00B65B7F"/>
    <w:rsid w:val="00B740E3"/>
    <w:rsid w:val="00B802BA"/>
    <w:rsid w:val="00B9291E"/>
    <w:rsid w:val="00BA1202"/>
    <w:rsid w:val="00BB3D4B"/>
    <w:rsid w:val="00BD2563"/>
    <w:rsid w:val="00BD2DB5"/>
    <w:rsid w:val="00C001CF"/>
    <w:rsid w:val="00C15A15"/>
    <w:rsid w:val="00C52066"/>
    <w:rsid w:val="00C65EF6"/>
    <w:rsid w:val="00C76D8F"/>
    <w:rsid w:val="00C81109"/>
    <w:rsid w:val="00C85FCB"/>
    <w:rsid w:val="00CA224C"/>
    <w:rsid w:val="00CA7BE8"/>
    <w:rsid w:val="00CB18C0"/>
    <w:rsid w:val="00CC20DC"/>
    <w:rsid w:val="00CD4AA6"/>
    <w:rsid w:val="00CE18A9"/>
    <w:rsid w:val="00D0299F"/>
    <w:rsid w:val="00D04DEF"/>
    <w:rsid w:val="00D05FAE"/>
    <w:rsid w:val="00D110DE"/>
    <w:rsid w:val="00D11D1C"/>
    <w:rsid w:val="00D1333E"/>
    <w:rsid w:val="00D220C3"/>
    <w:rsid w:val="00D22F0D"/>
    <w:rsid w:val="00D46778"/>
    <w:rsid w:val="00D96EA7"/>
    <w:rsid w:val="00DC3662"/>
    <w:rsid w:val="00DF1D40"/>
    <w:rsid w:val="00E02D7E"/>
    <w:rsid w:val="00E41F6D"/>
    <w:rsid w:val="00E55327"/>
    <w:rsid w:val="00E66A29"/>
    <w:rsid w:val="00E82BFB"/>
    <w:rsid w:val="00E84633"/>
    <w:rsid w:val="00E94FF5"/>
    <w:rsid w:val="00EC5885"/>
    <w:rsid w:val="00ED6113"/>
    <w:rsid w:val="00ED77F4"/>
    <w:rsid w:val="00EE0262"/>
    <w:rsid w:val="00EE3A6D"/>
    <w:rsid w:val="00EE6462"/>
    <w:rsid w:val="00F00437"/>
    <w:rsid w:val="00F078F1"/>
    <w:rsid w:val="00F303FA"/>
    <w:rsid w:val="00F4740D"/>
    <w:rsid w:val="00F50ED8"/>
    <w:rsid w:val="00F540D6"/>
    <w:rsid w:val="00F71D84"/>
    <w:rsid w:val="00F81921"/>
    <w:rsid w:val="00F83EDB"/>
    <w:rsid w:val="00F93CD3"/>
    <w:rsid w:val="00FB745B"/>
    <w:rsid w:val="00FF65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57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Lijstalinea">
    <w:name w:val="List Paragraph"/>
    <w:basedOn w:val="Standaard"/>
    <w:uiPriority w:val="34"/>
    <w:qFormat/>
    <w:rsid w:val="004F74CC"/>
    <w:pPr>
      <w:ind w:left="720"/>
      <w:contextualSpacing/>
    </w:pPr>
  </w:style>
  <w:style w:type="character" w:styleId="Verwijzingopmerking">
    <w:name w:val="annotation reference"/>
    <w:basedOn w:val="Standaardalinea-lettertype"/>
    <w:uiPriority w:val="99"/>
    <w:semiHidden/>
    <w:unhideWhenUsed/>
    <w:rsid w:val="00A34A93"/>
    <w:rPr>
      <w:sz w:val="16"/>
      <w:szCs w:val="16"/>
    </w:rPr>
  </w:style>
  <w:style w:type="paragraph" w:styleId="Tekstopmerking">
    <w:name w:val="annotation text"/>
    <w:basedOn w:val="Standaard"/>
    <w:link w:val="TekstopmerkingChar"/>
    <w:uiPriority w:val="99"/>
    <w:semiHidden/>
    <w:unhideWhenUsed/>
    <w:rsid w:val="00A34A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4A93"/>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A34A93"/>
    <w:rPr>
      <w:b/>
      <w:bCs/>
    </w:rPr>
  </w:style>
  <w:style w:type="character" w:customStyle="1" w:styleId="OnderwerpvanopmerkingChar">
    <w:name w:val="Onderwerp van opmerking Char"/>
    <w:basedOn w:val="TekstopmerkingChar"/>
    <w:link w:val="Onderwerpvanopmerking"/>
    <w:uiPriority w:val="99"/>
    <w:semiHidden/>
    <w:rsid w:val="00A34A93"/>
    <w:rPr>
      <w:rFonts w:ascii="Verdana" w:hAnsi="Verdana"/>
      <w:b/>
      <w:bCs/>
      <w:color w:val="000000"/>
    </w:rPr>
  </w:style>
  <w:style w:type="paragraph" w:styleId="Ballontekst">
    <w:name w:val="Balloon Text"/>
    <w:basedOn w:val="Standaard"/>
    <w:link w:val="BallontekstChar"/>
    <w:uiPriority w:val="99"/>
    <w:semiHidden/>
    <w:unhideWhenUsed/>
    <w:rsid w:val="00A34A93"/>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A34A93"/>
    <w:rPr>
      <w:rFonts w:ascii="Segoe UI" w:hAnsi="Segoe UI" w:cs="Segoe UI"/>
      <w:color w:val="000000"/>
      <w:sz w:val="18"/>
      <w:szCs w:val="18"/>
    </w:rPr>
  </w:style>
  <w:style w:type="paragraph" w:styleId="Voetnoottekst">
    <w:name w:val="footnote text"/>
    <w:basedOn w:val="Standaard"/>
    <w:link w:val="VoetnoottekstChar"/>
    <w:uiPriority w:val="99"/>
    <w:semiHidden/>
    <w:unhideWhenUsed/>
    <w:rsid w:val="0076259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762591"/>
    <w:rPr>
      <w:rFonts w:ascii="Verdana" w:hAnsi="Verdana"/>
      <w:color w:val="000000"/>
    </w:rPr>
  </w:style>
  <w:style w:type="character" w:styleId="Voetnootmarkering">
    <w:name w:val="footnote reference"/>
    <w:basedOn w:val="Standaardalinea-lettertype"/>
    <w:uiPriority w:val="99"/>
    <w:semiHidden/>
    <w:unhideWhenUsed/>
    <w:rsid w:val="00762591"/>
    <w:rPr>
      <w:vertAlign w:val="superscript"/>
    </w:rPr>
  </w:style>
  <w:style w:type="character" w:customStyle="1" w:styleId="VoetnootChar">
    <w:name w:val="Voetnoot Char"/>
    <w:basedOn w:val="Standaardalinea-lettertype"/>
    <w:link w:val="Voetnoot"/>
    <w:locked/>
    <w:rsid w:val="007168B5"/>
  </w:style>
  <w:style w:type="paragraph" w:customStyle="1" w:styleId="Voetnoot">
    <w:name w:val="Voetnoot"/>
    <w:basedOn w:val="Standaard"/>
    <w:link w:val="VoetnootChar"/>
    <w:rsid w:val="007168B5"/>
    <w:pPr>
      <w:autoSpaceDN/>
      <w:spacing w:line="240" w:lineRule="auto"/>
      <w:textAlignment w:val="auto"/>
    </w:pPr>
    <w:rPr>
      <w:rFonts w:ascii="Times New Roman" w:hAnsi="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58996">
      <w:bodyDiv w:val="1"/>
      <w:marLeft w:val="0"/>
      <w:marRight w:val="0"/>
      <w:marTop w:val="0"/>
      <w:marBottom w:val="0"/>
      <w:divBdr>
        <w:top w:val="none" w:sz="0" w:space="0" w:color="auto"/>
        <w:left w:val="none" w:sz="0" w:space="0" w:color="auto"/>
        <w:bottom w:val="none" w:sz="0" w:space="0" w:color="auto"/>
        <w:right w:val="none" w:sz="0" w:space="0" w:color="auto"/>
      </w:divBdr>
    </w:div>
    <w:div w:id="190924974">
      <w:bodyDiv w:val="1"/>
      <w:marLeft w:val="0"/>
      <w:marRight w:val="0"/>
      <w:marTop w:val="0"/>
      <w:marBottom w:val="0"/>
      <w:divBdr>
        <w:top w:val="none" w:sz="0" w:space="0" w:color="auto"/>
        <w:left w:val="none" w:sz="0" w:space="0" w:color="auto"/>
        <w:bottom w:val="none" w:sz="0" w:space="0" w:color="auto"/>
        <w:right w:val="none" w:sz="0" w:space="0" w:color="auto"/>
      </w:divBdr>
    </w:div>
    <w:div w:id="214705621">
      <w:bodyDiv w:val="1"/>
      <w:marLeft w:val="0"/>
      <w:marRight w:val="0"/>
      <w:marTop w:val="0"/>
      <w:marBottom w:val="0"/>
      <w:divBdr>
        <w:top w:val="none" w:sz="0" w:space="0" w:color="auto"/>
        <w:left w:val="none" w:sz="0" w:space="0" w:color="auto"/>
        <w:bottom w:val="none" w:sz="0" w:space="0" w:color="auto"/>
        <w:right w:val="none" w:sz="0" w:space="0" w:color="auto"/>
      </w:divBdr>
    </w:div>
    <w:div w:id="219052368">
      <w:bodyDiv w:val="1"/>
      <w:marLeft w:val="0"/>
      <w:marRight w:val="0"/>
      <w:marTop w:val="0"/>
      <w:marBottom w:val="0"/>
      <w:divBdr>
        <w:top w:val="none" w:sz="0" w:space="0" w:color="auto"/>
        <w:left w:val="none" w:sz="0" w:space="0" w:color="auto"/>
        <w:bottom w:val="none" w:sz="0" w:space="0" w:color="auto"/>
        <w:right w:val="none" w:sz="0" w:space="0" w:color="auto"/>
      </w:divBdr>
    </w:div>
    <w:div w:id="364259903">
      <w:bodyDiv w:val="1"/>
      <w:marLeft w:val="0"/>
      <w:marRight w:val="0"/>
      <w:marTop w:val="0"/>
      <w:marBottom w:val="0"/>
      <w:divBdr>
        <w:top w:val="none" w:sz="0" w:space="0" w:color="auto"/>
        <w:left w:val="none" w:sz="0" w:space="0" w:color="auto"/>
        <w:bottom w:val="none" w:sz="0" w:space="0" w:color="auto"/>
        <w:right w:val="none" w:sz="0" w:space="0" w:color="auto"/>
      </w:divBdr>
    </w:div>
    <w:div w:id="462356907">
      <w:bodyDiv w:val="1"/>
      <w:marLeft w:val="0"/>
      <w:marRight w:val="0"/>
      <w:marTop w:val="0"/>
      <w:marBottom w:val="0"/>
      <w:divBdr>
        <w:top w:val="none" w:sz="0" w:space="0" w:color="auto"/>
        <w:left w:val="none" w:sz="0" w:space="0" w:color="auto"/>
        <w:bottom w:val="none" w:sz="0" w:space="0" w:color="auto"/>
        <w:right w:val="none" w:sz="0" w:space="0" w:color="auto"/>
      </w:divBdr>
    </w:div>
    <w:div w:id="603152681">
      <w:bodyDiv w:val="1"/>
      <w:marLeft w:val="0"/>
      <w:marRight w:val="0"/>
      <w:marTop w:val="0"/>
      <w:marBottom w:val="0"/>
      <w:divBdr>
        <w:top w:val="none" w:sz="0" w:space="0" w:color="auto"/>
        <w:left w:val="none" w:sz="0" w:space="0" w:color="auto"/>
        <w:bottom w:val="none" w:sz="0" w:space="0" w:color="auto"/>
        <w:right w:val="none" w:sz="0" w:space="0" w:color="auto"/>
      </w:divBdr>
    </w:div>
    <w:div w:id="678504993">
      <w:bodyDiv w:val="1"/>
      <w:marLeft w:val="0"/>
      <w:marRight w:val="0"/>
      <w:marTop w:val="0"/>
      <w:marBottom w:val="0"/>
      <w:divBdr>
        <w:top w:val="none" w:sz="0" w:space="0" w:color="auto"/>
        <w:left w:val="none" w:sz="0" w:space="0" w:color="auto"/>
        <w:bottom w:val="none" w:sz="0" w:space="0" w:color="auto"/>
        <w:right w:val="none" w:sz="0" w:space="0" w:color="auto"/>
      </w:divBdr>
    </w:div>
    <w:div w:id="710617080">
      <w:bodyDiv w:val="1"/>
      <w:marLeft w:val="0"/>
      <w:marRight w:val="0"/>
      <w:marTop w:val="0"/>
      <w:marBottom w:val="0"/>
      <w:divBdr>
        <w:top w:val="none" w:sz="0" w:space="0" w:color="auto"/>
        <w:left w:val="none" w:sz="0" w:space="0" w:color="auto"/>
        <w:bottom w:val="none" w:sz="0" w:space="0" w:color="auto"/>
        <w:right w:val="none" w:sz="0" w:space="0" w:color="auto"/>
      </w:divBdr>
    </w:div>
    <w:div w:id="835800769">
      <w:bodyDiv w:val="1"/>
      <w:marLeft w:val="0"/>
      <w:marRight w:val="0"/>
      <w:marTop w:val="0"/>
      <w:marBottom w:val="0"/>
      <w:divBdr>
        <w:top w:val="none" w:sz="0" w:space="0" w:color="auto"/>
        <w:left w:val="none" w:sz="0" w:space="0" w:color="auto"/>
        <w:bottom w:val="none" w:sz="0" w:space="0" w:color="auto"/>
        <w:right w:val="none" w:sz="0" w:space="0" w:color="auto"/>
      </w:divBdr>
    </w:div>
    <w:div w:id="1133864084">
      <w:bodyDiv w:val="1"/>
      <w:marLeft w:val="0"/>
      <w:marRight w:val="0"/>
      <w:marTop w:val="0"/>
      <w:marBottom w:val="0"/>
      <w:divBdr>
        <w:top w:val="none" w:sz="0" w:space="0" w:color="auto"/>
        <w:left w:val="none" w:sz="0" w:space="0" w:color="auto"/>
        <w:bottom w:val="none" w:sz="0" w:space="0" w:color="auto"/>
        <w:right w:val="none" w:sz="0" w:space="0" w:color="auto"/>
      </w:divBdr>
    </w:div>
    <w:div w:id="1560240509">
      <w:bodyDiv w:val="1"/>
      <w:marLeft w:val="0"/>
      <w:marRight w:val="0"/>
      <w:marTop w:val="0"/>
      <w:marBottom w:val="0"/>
      <w:divBdr>
        <w:top w:val="none" w:sz="0" w:space="0" w:color="auto"/>
        <w:left w:val="none" w:sz="0" w:space="0" w:color="auto"/>
        <w:bottom w:val="none" w:sz="0" w:space="0" w:color="auto"/>
        <w:right w:val="none" w:sz="0" w:space="0" w:color="auto"/>
      </w:divBdr>
    </w:div>
    <w:div w:id="1699426003">
      <w:bodyDiv w:val="1"/>
      <w:marLeft w:val="0"/>
      <w:marRight w:val="0"/>
      <w:marTop w:val="0"/>
      <w:marBottom w:val="0"/>
      <w:divBdr>
        <w:top w:val="none" w:sz="0" w:space="0" w:color="auto"/>
        <w:left w:val="none" w:sz="0" w:space="0" w:color="auto"/>
        <w:bottom w:val="none" w:sz="0" w:space="0" w:color="auto"/>
        <w:right w:val="none" w:sz="0" w:space="0" w:color="auto"/>
      </w:divBdr>
    </w:div>
    <w:div w:id="1821575019">
      <w:bodyDiv w:val="1"/>
      <w:marLeft w:val="0"/>
      <w:marRight w:val="0"/>
      <w:marTop w:val="0"/>
      <w:marBottom w:val="0"/>
      <w:divBdr>
        <w:top w:val="none" w:sz="0" w:space="0" w:color="auto"/>
        <w:left w:val="none" w:sz="0" w:space="0" w:color="auto"/>
        <w:bottom w:val="none" w:sz="0" w:space="0" w:color="auto"/>
        <w:right w:val="none" w:sz="0" w:space="0" w:color="auto"/>
      </w:divBdr>
    </w:div>
    <w:div w:id="2128546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A7FDD-7B33-4B01-9332-3F51E797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7524</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2021-01-19T06:56:00Z</dcterms:created>
  <dcterms:modified xsi:type="dcterms:W3CDTF">2021-01-19T06:56:00Z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18 januari 2021</vt:lpwstr>
  </property>
  <property fmtid="{D5CDD505-2E9C-101B-9397-08002B2CF9AE}" pid="7" name="iKixcode">
    <vt:lpwstr>2513 AA1XA</vt:lpwstr>
  </property>
  <property fmtid="{D5CDD505-2E9C-101B-9397-08002B2CF9AE}" pid="8" name="iNr">
    <vt:lpwstr>1A</vt:lpwstr>
  </property>
  <property fmtid="{D5CDD505-2E9C-101B-9397-08002B2CF9AE}" pid="9" name="iOnderwerp">
    <vt:lpwstr>Aanpak hardheid Participatiewet en mogelijkheden tot maatwerk</vt:lpwstr>
  </property>
  <property fmtid="{D5CDD505-2E9C-101B-9397-08002B2CF9AE}" pid="10" name="iOnsKenmerk">
    <vt:lpwstr>2021-0000008333</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
  </property>
  <property fmtid="{D5CDD505-2E9C-101B-9397-08002B2CF9AE}" pid="15" name="iUwBrief">
    <vt:lpwstr/>
  </property>
</Properties>
</file>