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7B" w:rsidRPr="00C51BCF" w:rsidRDefault="0089067B" w:rsidP="004B2463">
      <w:pPr>
        <w:pStyle w:val="Geenafstand"/>
        <w:spacing w:line="276" w:lineRule="auto"/>
        <w:rPr>
          <w:rFonts w:ascii="Arial" w:hAnsi="Arial" w:cs="Arial"/>
          <w:b/>
          <w:sz w:val="20"/>
          <w:szCs w:val="20"/>
        </w:rPr>
      </w:pPr>
      <w:r w:rsidRPr="00C51BCF">
        <w:rPr>
          <w:rFonts w:ascii="Arial" w:hAnsi="Arial" w:cs="Arial"/>
          <w:b/>
          <w:sz w:val="20"/>
          <w:szCs w:val="20"/>
        </w:rPr>
        <w:t>Samenwerkingsovereenkomst</w:t>
      </w:r>
      <w:r w:rsidR="002B1DCE" w:rsidRPr="00C51BCF">
        <w:rPr>
          <w:rFonts w:ascii="Arial" w:hAnsi="Arial" w:cs="Arial"/>
          <w:b/>
          <w:sz w:val="20"/>
          <w:szCs w:val="20"/>
        </w:rPr>
        <w:t xml:space="preserve"> Regionaal Werkbedrijf</w:t>
      </w:r>
      <w:r w:rsidR="006A1D99" w:rsidRPr="00C51BCF">
        <w:rPr>
          <w:rFonts w:ascii="Arial" w:hAnsi="Arial" w:cs="Arial"/>
          <w:b/>
          <w:sz w:val="20"/>
          <w:szCs w:val="20"/>
        </w:rPr>
        <w:t xml:space="preserve"> Fryslân Werkt!</w:t>
      </w:r>
    </w:p>
    <w:p w:rsidR="0089067B" w:rsidRPr="00C51BCF" w:rsidRDefault="0089067B" w:rsidP="004B2463">
      <w:pPr>
        <w:pStyle w:val="Geenafstand"/>
        <w:spacing w:line="276" w:lineRule="auto"/>
        <w:rPr>
          <w:rFonts w:ascii="Arial" w:hAnsi="Arial" w:cs="Arial"/>
          <w:sz w:val="20"/>
          <w:szCs w:val="20"/>
        </w:rPr>
      </w:pPr>
    </w:p>
    <w:p w:rsidR="00EF6D10" w:rsidRPr="00C51BCF" w:rsidRDefault="00B72E39" w:rsidP="00FC6C75">
      <w:pPr>
        <w:pStyle w:val="Geenafstand"/>
        <w:spacing w:line="276" w:lineRule="auto"/>
        <w:rPr>
          <w:rFonts w:ascii="Arial" w:hAnsi="Arial" w:cs="Arial"/>
          <w:sz w:val="20"/>
          <w:szCs w:val="20"/>
        </w:rPr>
      </w:pPr>
      <w:r w:rsidRPr="00C51BCF">
        <w:rPr>
          <w:rFonts w:ascii="Arial" w:hAnsi="Arial" w:cs="Arial"/>
          <w:sz w:val="20"/>
          <w:szCs w:val="20"/>
        </w:rPr>
        <w:t xml:space="preserve">De provincie Friesland vormt de geografische afbakening van Arbeidsmarktregio Fryslân, één van de 35 arbeidsmarktregio’s in Nederland. </w:t>
      </w:r>
      <w:r w:rsidR="00EF6D10" w:rsidRPr="00C51BCF">
        <w:rPr>
          <w:rFonts w:ascii="Arial" w:hAnsi="Arial" w:cs="Arial"/>
          <w:sz w:val="20"/>
          <w:szCs w:val="20"/>
        </w:rPr>
        <w:t xml:space="preserve">In Friesland wordt gewerkt aan een </w:t>
      </w:r>
      <w:r w:rsidR="00EF6D10" w:rsidRPr="00C51BCF">
        <w:rPr>
          <w:rFonts w:ascii="Arial" w:hAnsi="Arial" w:cs="Arial"/>
          <w:i/>
          <w:sz w:val="20"/>
          <w:szCs w:val="20"/>
        </w:rPr>
        <w:t>Inclusieve Arbeidsmarkt</w:t>
      </w:r>
      <w:r w:rsidR="00EF6D10" w:rsidRPr="00C51BCF">
        <w:rPr>
          <w:rFonts w:ascii="Arial" w:hAnsi="Arial" w:cs="Arial"/>
          <w:sz w:val="20"/>
          <w:szCs w:val="20"/>
        </w:rPr>
        <w:t xml:space="preserve"> waarin mensen zoveel mogelijk en duurzaam meedoen, niet kijkend naar beperkingen maar naar de mogelijkheden. </w:t>
      </w:r>
    </w:p>
    <w:p w:rsidR="00EF6D10" w:rsidRPr="00C51BCF" w:rsidRDefault="00EF6D10" w:rsidP="004B2463">
      <w:pPr>
        <w:pStyle w:val="Geenafstand"/>
        <w:spacing w:line="276" w:lineRule="auto"/>
        <w:rPr>
          <w:rFonts w:ascii="Arial" w:hAnsi="Arial" w:cs="Arial"/>
          <w:sz w:val="20"/>
          <w:szCs w:val="20"/>
        </w:rPr>
      </w:pPr>
    </w:p>
    <w:p w:rsidR="00FC6C75" w:rsidRPr="00C51BCF" w:rsidRDefault="00AF3151" w:rsidP="00C20A34">
      <w:pPr>
        <w:spacing w:after="0"/>
        <w:rPr>
          <w:rFonts w:ascii="Arial" w:eastAsia="Times New Roman" w:hAnsi="Arial" w:cs="Arial"/>
          <w:sz w:val="20"/>
          <w:szCs w:val="20"/>
        </w:rPr>
      </w:pPr>
      <w:r w:rsidRPr="00C51BCF">
        <w:rPr>
          <w:rFonts w:ascii="Arial" w:eastAsia="Times New Roman" w:hAnsi="Arial" w:cs="Arial"/>
          <w:sz w:val="20"/>
          <w:szCs w:val="20"/>
        </w:rPr>
        <w:t xml:space="preserve">Deze samenwerkingsovereenkomst is een volgende stap </w:t>
      </w:r>
      <w:r w:rsidR="00964534" w:rsidRPr="00C51BCF">
        <w:rPr>
          <w:rFonts w:ascii="Arial" w:eastAsia="Times New Roman" w:hAnsi="Arial" w:cs="Arial"/>
          <w:sz w:val="20"/>
          <w:szCs w:val="20"/>
        </w:rPr>
        <w:t>in d</w:t>
      </w:r>
      <w:r w:rsidRPr="00C51BCF">
        <w:rPr>
          <w:rFonts w:ascii="Arial" w:eastAsia="Times New Roman" w:hAnsi="Arial" w:cs="Arial"/>
          <w:sz w:val="20"/>
          <w:szCs w:val="20"/>
        </w:rPr>
        <w:t xml:space="preserve">e doorontwikkeling en concretisering van de </w:t>
      </w:r>
      <w:r w:rsidR="00964534" w:rsidRPr="00C51BCF">
        <w:rPr>
          <w:rFonts w:ascii="Arial" w:eastAsia="Times New Roman" w:hAnsi="Arial" w:cs="Arial"/>
          <w:sz w:val="20"/>
          <w:szCs w:val="20"/>
        </w:rPr>
        <w:t>regionale samenwerking</w:t>
      </w:r>
      <w:r w:rsidRPr="00C51BCF">
        <w:rPr>
          <w:rFonts w:ascii="Arial" w:eastAsia="Times New Roman" w:hAnsi="Arial" w:cs="Arial"/>
          <w:sz w:val="20"/>
          <w:szCs w:val="20"/>
        </w:rPr>
        <w:t xml:space="preserve">. </w:t>
      </w:r>
      <w:r w:rsidR="00FC6C75" w:rsidRPr="00C51BCF">
        <w:rPr>
          <w:rFonts w:ascii="Arial" w:eastAsia="Times New Roman" w:hAnsi="Arial" w:cs="Arial"/>
          <w:sz w:val="20"/>
          <w:szCs w:val="20"/>
        </w:rPr>
        <w:t xml:space="preserve">Het is een vervolg op de </w:t>
      </w:r>
      <w:r w:rsidR="009E5081" w:rsidRPr="00C51BCF">
        <w:rPr>
          <w:rFonts w:ascii="Arial" w:eastAsia="Times New Roman" w:hAnsi="Arial" w:cs="Arial"/>
          <w:sz w:val="20"/>
          <w:szCs w:val="20"/>
        </w:rPr>
        <w:t>op</w:t>
      </w:r>
      <w:r w:rsidR="00FC6C75" w:rsidRPr="00C51BCF">
        <w:rPr>
          <w:rFonts w:ascii="Arial" w:eastAsia="Times New Roman" w:hAnsi="Arial" w:cs="Arial"/>
          <w:sz w:val="20"/>
          <w:szCs w:val="20"/>
        </w:rPr>
        <w:t xml:space="preserve"> </w:t>
      </w:r>
      <w:r w:rsidR="009E5081" w:rsidRPr="00C51BCF">
        <w:rPr>
          <w:rFonts w:ascii="Arial" w:eastAsia="Times New Roman" w:hAnsi="Arial" w:cs="Arial"/>
          <w:sz w:val="20"/>
          <w:szCs w:val="20"/>
        </w:rPr>
        <w:t xml:space="preserve">26 </w:t>
      </w:r>
      <w:r w:rsidR="00FC6C75" w:rsidRPr="00C51BCF">
        <w:rPr>
          <w:rFonts w:ascii="Arial" w:eastAsia="Times New Roman" w:hAnsi="Arial" w:cs="Arial"/>
          <w:sz w:val="20"/>
          <w:szCs w:val="20"/>
        </w:rPr>
        <w:t xml:space="preserve">maart 2014 </w:t>
      </w:r>
      <w:r w:rsidR="009E5081" w:rsidRPr="00C51BCF">
        <w:rPr>
          <w:rFonts w:ascii="Arial" w:eastAsia="Times New Roman" w:hAnsi="Arial" w:cs="Arial"/>
          <w:sz w:val="20"/>
          <w:szCs w:val="20"/>
        </w:rPr>
        <w:t xml:space="preserve">in het VFG behandelde </w:t>
      </w:r>
      <w:r w:rsidR="00FC6C75" w:rsidRPr="00C51BCF">
        <w:rPr>
          <w:rFonts w:ascii="Arial" w:eastAsia="Times New Roman" w:hAnsi="Arial" w:cs="Arial"/>
          <w:sz w:val="20"/>
          <w:szCs w:val="20"/>
        </w:rPr>
        <w:t xml:space="preserve"> Contourennotitie.</w:t>
      </w:r>
      <w:r w:rsidR="009E5081" w:rsidRPr="00C51BCF">
        <w:rPr>
          <w:rFonts w:ascii="Arial" w:eastAsia="Times New Roman" w:hAnsi="Arial" w:cs="Arial"/>
          <w:sz w:val="20"/>
          <w:szCs w:val="20"/>
        </w:rPr>
        <w:t xml:space="preserve"> </w:t>
      </w:r>
      <w:r w:rsidR="00FC6C75" w:rsidRPr="00C51BCF">
        <w:rPr>
          <w:rFonts w:ascii="Arial" w:eastAsia="Times New Roman" w:hAnsi="Arial" w:cs="Arial"/>
          <w:sz w:val="20"/>
          <w:szCs w:val="20"/>
        </w:rPr>
        <w:t>De overeenkomst wordt gesloten tussen de Friese gemeenten, het UWV en de sociale partners</w:t>
      </w:r>
      <w:r w:rsidR="00EE5CC6" w:rsidRPr="00C51BCF">
        <w:rPr>
          <w:rFonts w:ascii="Arial" w:eastAsia="Times New Roman" w:hAnsi="Arial" w:cs="Arial"/>
          <w:sz w:val="20"/>
          <w:szCs w:val="20"/>
        </w:rPr>
        <w:t xml:space="preserve"> (in deze overeenkomst aangeduid als ‘partijen’)</w:t>
      </w:r>
      <w:r w:rsidR="00FC6C75" w:rsidRPr="00C51BCF">
        <w:rPr>
          <w:rFonts w:ascii="Arial" w:eastAsia="Times New Roman" w:hAnsi="Arial" w:cs="Arial"/>
          <w:sz w:val="20"/>
          <w:szCs w:val="20"/>
        </w:rPr>
        <w:t>.</w:t>
      </w:r>
    </w:p>
    <w:p w:rsidR="00FC6C75" w:rsidRPr="00C51BCF" w:rsidRDefault="00FC6C75" w:rsidP="00C20A34">
      <w:pPr>
        <w:spacing w:after="0"/>
        <w:rPr>
          <w:rFonts w:ascii="Arial" w:hAnsi="Arial" w:cs="Arial"/>
          <w:sz w:val="20"/>
          <w:szCs w:val="20"/>
        </w:rPr>
      </w:pPr>
    </w:p>
    <w:p w:rsidR="00C20A34" w:rsidRPr="00C51BCF" w:rsidRDefault="00EE5CC6" w:rsidP="00C20A34">
      <w:pPr>
        <w:spacing w:after="0"/>
        <w:rPr>
          <w:rFonts w:ascii="Arial" w:eastAsia="Times New Roman" w:hAnsi="Arial" w:cs="Arial"/>
          <w:sz w:val="20"/>
          <w:szCs w:val="20"/>
        </w:rPr>
      </w:pPr>
      <w:r w:rsidRPr="00C51BCF">
        <w:rPr>
          <w:rFonts w:ascii="Arial" w:hAnsi="Arial" w:cs="Arial"/>
          <w:sz w:val="20"/>
          <w:szCs w:val="20"/>
        </w:rPr>
        <w:t>Partijen, overwegende</w:t>
      </w:r>
    </w:p>
    <w:p w:rsidR="00E60EFB" w:rsidRPr="00C51BCF" w:rsidRDefault="00E60EFB" w:rsidP="004B2463">
      <w:pPr>
        <w:pStyle w:val="Geenafstand"/>
        <w:spacing w:line="276" w:lineRule="auto"/>
        <w:rPr>
          <w:rFonts w:ascii="Arial" w:hAnsi="Arial" w:cs="Arial"/>
          <w:sz w:val="20"/>
          <w:szCs w:val="20"/>
        </w:rPr>
      </w:pPr>
    </w:p>
    <w:p w:rsidR="004B2463" w:rsidRPr="00C51BCF" w:rsidRDefault="00EE5CC6" w:rsidP="00FC6C75">
      <w:pPr>
        <w:pStyle w:val="Geenafstand"/>
        <w:numPr>
          <w:ilvl w:val="0"/>
          <w:numId w:val="21"/>
        </w:numPr>
        <w:spacing w:line="276" w:lineRule="auto"/>
        <w:rPr>
          <w:rFonts w:ascii="Arial" w:hAnsi="Arial" w:cs="Arial"/>
          <w:sz w:val="20"/>
          <w:szCs w:val="20"/>
        </w:rPr>
      </w:pPr>
      <w:r w:rsidRPr="00C51BCF">
        <w:rPr>
          <w:rFonts w:ascii="Arial" w:hAnsi="Arial" w:cs="Arial"/>
          <w:sz w:val="20"/>
          <w:szCs w:val="20"/>
        </w:rPr>
        <w:t xml:space="preserve">dat </w:t>
      </w:r>
      <w:r w:rsidR="00FC6C75" w:rsidRPr="00C51BCF">
        <w:rPr>
          <w:rFonts w:ascii="Arial" w:hAnsi="Arial" w:cs="Arial"/>
          <w:sz w:val="20"/>
          <w:szCs w:val="20"/>
        </w:rPr>
        <w:t>d</w:t>
      </w:r>
      <w:r w:rsidR="00E60EFB" w:rsidRPr="00C51BCF">
        <w:rPr>
          <w:rFonts w:ascii="Arial" w:hAnsi="Arial" w:cs="Arial"/>
          <w:sz w:val="20"/>
          <w:szCs w:val="20"/>
        </w:rPr>
        <w:t>e vorming van het regio</w:t>
      </w:r>
      <w:r w:rsidR="00F83C4C" w:rsidRPr="00C51BCF">
        <w:rPr>
          <w:rFonts w:ascii="Arial" w:hAnsi="Arial" w:cs="Arial"/>
          <w:sz w:val="20"/>
          <w:szCs w:val="20"/>
        </w:rPr>
        <w:t xml:space="preserve">nale Werkbedrijf Fryslân Werkt! </w:t>
      </w:r>
      <w:r w:rsidR="00FC6C75" w:rsidRPr="00C51BCF">
        <w:rPr>
          <w:rFonts w:ascii="Arial" w:hAnsi="Arial" w:cs="Arial"/>
          <w:sz w:val="20"/>
          <w:szCs w:val="20"/>
        </w:rPr>
        <w:t xml:space="preserve">is </w:t>
      </w:r>
      <w:r w:rsidR="00F83C4C" w:rsidRPr="00C51BCF">
        <w:rPr>
          <w:rFonts w:ascii="Arial" w:hAnsi="Arial" w:cs="Arial"/>
          <w:sz w:val="20"/>
          <w:szCs w:val="20"/>
        </w:rPr>
        <w:t xml:space="preserve">verankerd </w:t>
      </w:r>
      <w:r w:rsidR="004B2463" w:rsidRPr="00C51BCF">
        <w:rPr>
          <w:rFonts w:ascii="Arial" w:hAnsi="Arial" w:cs="Arial"/>
          <w:sz w:val="20"/>
          <w:szCs w:val="20"/>
        </w:rPr>
        <w:t xml:space="preserve">in </w:t>
      </w:r>
      <w:r w:rsidR="006A1D99" w:rsidRPr="00C51BCF">
        <w:rPr>
          <w:rFonts w:ascii="Arial" w:hAnsi="Arial" w:cs="Arial"/>
          <w:sz w:val="20"/>
          <w:szCs w:val="20"/>
          <w:lang w:eastAsia="nl-NL"/>
        </w:rPr>
        <w:t xml:space="preserve">de Invoeringswet Participatiewet. Hierbij is in artikel 10a van de Wet SUWI bepaald dat er bij of krachtens algemene maatregel van bestuur (AMvB) regels worden gesteld over de samenwerking tussen gemeenten, UWV en sociale partners. </w:t>
      </w:r>
      <w:r w:rsidR="00022C58" w:rsidRPr="00C51BCF">
        <w:rPr>
          <w:rFonts w:ascii="Arial" w:hAnsi="Arial" w:cs="Arial"/>
          <w:sz w:val="20"/>
          <w:szCs w:val="20"/>
          <w:lang w:eastAsia="nl-NL"/>
        </w:rPr>
        <w:t>Deze AMvB Regionale werkbedrijven vormt het toetsingskader van</w:t>
      </w:r>
      <w:r w:rsidRPr="00C51BCF">
        <w:rPr>
          <w:rFonts w:ascii="Arial" w:hAnsi="Arial" w:cs="Arial"/>
          <w:sz w:val="20"/>
          <w:szCs w:val="20"/>
          <w:lang w:eastAsia="nl-NL"/>
        </w:rPr>
        <w:t xml:space="preserve"> deze samenwerkingsovereenkomst;</w:t>
      </w:r>
    </w:p>
    <w:p w:rsidR="00FC6C75" w:rsidRPr="00C51BCF" w:rsidRDefault="00FC6C75" w:rsidP="00FC6C75">
      <w:pPr>
        <w:pStyle w:val="Geenafstand"/>
        <w:spacing w:line="276" w:lineRule="auto"/>
        <w:ind w:left="720"/>
        <w:rPr>
          <w:rFonts w:ascii="Arial" w:hAnsi="Arial" w:cs="Arial"/>
          <w:sz w:val="20"/>
          <w:szCs w:val="20"/>
        </w:rPr>
      </w:pPr>
    </w:p>
    <w:p w:rsidR="00FC6C75" w:rsidRPr="00C51BCF" w:rsidRDefault="00EE5CC6" w:rsidP="00FC6C75">
      <w:pPr>
        <w:pStyle w:val="Geenafstand"/>
        <w:numPr>
          <w:ilvl w:val="0"/>
          <w:numId w:val="21"/>
        </w:numPr>
        <w:spacing w:line="276" w:lineRule="auto"/>
        <w:rPr>
          <w:rFonts w:ascii="Arial" w:hAnsi="Arial" w:cs="Arial"/>
          <w:sz w:val="20"/>
          <w:szCs w:val="20"/>
        </w:rPr>
      </w:pPr>
      <w:r w:rsidRPr="00C51BCF">
        <w:rPr>
          <w:rFonts w:ascii="Arial" w:hAnsi="Arial" w:cs="Arial"/>
          <w:sz w:val="20"/>
          <w:szCs w:val="20"/>
        </w:rPr>
        <w:t xml:space="preserve">dat </w:t>
      </w:r>
      <w:r w:rsidR="00FC6C75" w:rsidRPr="00C51BCF">
        <w:rPr>
          <w:rFonts w:ascii="Arial" w:hAnsi="Arial" w:cs="Arial"/>
          <w:sz w:val="20"/>
          <w:szCs w:val="20"/>
        </w:rPr>
        <w:t>in het sociaal akkoord is afgesproken dat extra banen gecreëerd worden voor mensen met een arbeidsbeperking (Baanafspraakbanen). Voor Friesland betekent dit 730 extra banen in twee jaar, waarvan er 450 door de private sector worden gerealiseerd en 280 door de overheid. Wajongers en mensen op de wachtlijst Wsw krijgen de eerste jaren prioriteit.</w:t>
      </w:r>
    </w:p>
    <w:p w:rsidR="00FC6C75" w:rsidRPr="00C51BCF" w:rsidRDefault="00E22146" w:rsidP="00E22146">
      <w:pPr>
        <w:pStyle w:val="Lijstalinea"/>
        <w:rPr>
          <w:rFonts w:ascii="Arial" w:hAnsi="Arial" w:cs="Arial"/>
          <w:sz w:val="20"/>
          <w:szCs w:val="20"/>
        </w:rPr>
      </w:pPr>
      <w:r w:rsidRPr="00C51BCF">
        <w:rPr>
          <w:rFonts w:ascii="Arial" w:hAnsi="Arial" w:cs="Arial"/>
          <w:sz w:val="20"/>
          <w:szCs w:val="20"/>
        </w:rPr>
        <w:t xml:space="preserve">Bij de vorming van het Werkbedrijf </w:t>
      </w:r>
      <w:r w:rsidR="00EE5CC6" w:rsidRPr="00C51BCF">
        <w:rPr>
          <w:rFonts w:ascii="Arial" w:hAnsi="Arial" w:cs="Arial"/>
          <w:sz w:val="20"/>
          <w:szCs w:val="20"/>
        </w:rPr>
        <w:t xml:space="preserve">is </w:t>
      </w:r>
      <w:r w:rsidRPr="00C51BCF">
        <w:rPr>
          <w:rFonts w:ascii="Arial" w:hAnsi="Arial" w:cs="Arial"/>
          <w:sz w:val="20"/>
          <w:szCs w:val="20"/>
        </w:rPr>
        <w:t>het realiseren van de baan</w:t>
      </w:r>
      <w:r w:rsidR="00EE5CC6" w:rsidRPr="00C51BCF">
        <w:rPr>
          <w:rFonts w:ascii="Arial" w:hAnsi="Arial" w:cs="Arial"/>
          <w:sz w:val="20"/>
          <w:szCs w:val="20"/>
        </w:rPr>
        <w:t>afspraakbanen het uitgangspunt;</w:t>
      </w:r>
    </w:p>
    <w:p w:rsidR="00E22146" w:rsidRPr="00C51BCF" w:rsidRDefault="00E22146" w:rsidP="00E22146">
      <w:pPr>
        <w:pStyle w:val="Lijstalinea"/>
        <w:rPr>
          <w:rFonts w:ascii="Arial" w:hAnsi="Arial" w:cs="Arial"/>
          <w:sz w:val="20"/>
          <w:szCs w:val="20"/>
        </w:rPr>
      </w:pPr>
    </w:p>
    <w:p w:rsidR="00773DD4" w:rsidRPr="00C51BCF" w:rsidRDefault="00773DD4" w:rsidP="00773DD4">
      <w:pPr>
        <w:pStyle w:val="Lijstalinea"/>
        <w:numPr>
          <w:ilvl w:val="0"/>
          <w:numId w:val="21"/>
        </w:numPr>
        <w:rPr>
          <w:rFonts w:ascii="Arial" w:hAnsi="Arial" w:cs="Arial"/>
          <w:sz w:val="20"/>
          <w:szCs w:val="20"/>
        </w:rPr>
      </w:pPr>
      <w:r w:rsidRPr="00C51BCF">
        <w:rPr>
          <w:rFonts w:ascii="Arial" w:hAnsi="Arial" w:cs="Arial"/>
          <w:sz w:val="20"/>
          <w:szCs w:val="20"/>
        </w:rPr>
        <w:t>dat het Werkbedrijf ook een coördinerende rol kan spelen in de dienstverlening voor andere doelgroepen die ondersteuning nodig hebben van gemeenten en UWV bij het vinden van werk;</w:t>
      </w:r>
    </w:p>
    <w:p w:rsidR="00773DD4" w:rsidRPr="00C51BCF" w:rsidRDefault="00773DD4" w:rsidP="00773DD4">
      <w:pPr>
        <w:pStyle w:val="Lijstalinea"/>
        <w:rPr>
          <w:rFonts w:ascii="Arial" w:hAnsi="Arial" w:cs="Arial"/>
          <w:sz w:val="20"/>
          <w:szCs w:val="20"/>
        </w:rPr>
      </w:pPr>
    </w:p>
    <w:p w:rsidR="00FC6C75" w:rsidRPr="00C51BCF" w:rsidRDefault="00EE5CC6" w:rsidP="00FC6C75">
      <w:pPr>
        <w:pStyle w:val="Lijstalinea"/>
        <w:numPr>
          <w:ilvl w:val="0"/>
          <w:numId w:val="21"/>
        </w:numPr>
        <w:spacing w:after="0"/>
        <w:rPr>
          <w:rFonts w:ascii="Arial" w:hAnsi="Arial" w:cs="Arial"/>
          <w:sz w:val="20"/>
          <w:szCs w:val="20"/>
          <w:lang w:eastAsia="nl-NL"/>
        </w:rPr>
      </w:pPr>
      <w:r w:rsidRPr="00C51BCF">
        <w:rPr>
          <w:rFonts w:ascii="Arial" w:hAnsi="Arial" w:cs="Arial"/>
          <w:sz w:val="20"/>
          <w:szCs w:val="20"/>
        </w:rPr>
        <w:t xml:space="preserve">dat </w:t>
      </w:r>
      <w:r w:rsidR="006361AA" w:rsidRPr="00C51BCF">
        <w:rPr>
          <w:rFonts w:ascii="Arial" w:hAnsi="Arial" w:cs="Arial"/>
          <w:sz w:val="20"/>
          <w:szCs w:val="20"/>
        </w:rPr>
        <w:t xml:space="preserve">partijen </w:t>
      </w:r>
      <w:r w:rsidR="00FC6C75" w:rsidRPr="00C51BCF">
        <w:rPr>
          <w:rFonts w:ascii="Arial" w:hAnsi="Arial" w:cs="Arial"/>
          <w:sz w:val="20"/>
          <w:szCs w:val="20"/>
        </w:rPr>
        <w:t>de regisseur van hun eigen aanpak zijn. Ze blijven verantwoordelijk voor de eigen</w:t>
      </w:r>
      <w:r w:rsidR="00FC6C75" w:rsidRPr="00C51BCF">
        <w:rPr>
          <w:rFonts w:ascii="Arial" w:hAnsi="Arial" w:cs="Arial"/>
          <w:sz w:val="20"/>
          <w:szCs w:val="20"/>
          <w:lang w:eastAsia="nl-NL"/>
        </w:rPr>
        <w:t xml:space="preserve"> resultaten. </w:t>
      </w:r>
      <w:r w:rsidR="00E22146" w:rsidRPr="00C51BCF">
        <w:rPr>
          <w:rFonts w:ascii="Arial" w:hAnsi="Arial" w:cs="Arial"/>
          <w:sz w:val="20"/>
          <w:szCs w:val="20"/>
          <w:lang w:eastAsia="nl-NL"/>
        </w:rPr>
        <w:t xml:space="preserve">Lokaal wordt gedaan wat lokaal kan. Van belang is dat de SW bedrijven </w:t>
      </w:r>
      <w:r w:rsidR="00467C77" w:rsidRPr="00C51BCF">
        <w:rPr>
          <w:rFonts w:ascii="Arial" w:hAnsi="Arial" w:cs="Arial"/>
          <w:sz w:val="20"/>
          <w:szCs w:val="20"/>
          <w:lang w:eastAsia="nl-NL"/>
        </w:rPr>
        <w:t xml:space="preserve">betrokken zijn. Zij hebben </w:t>
      </w:r>
      <w:r w:rsidR="002629B1" w:rsidRPr="00C51BCF">
        <w:rPr>
          <w:rFonts w:ascii="Arial" w:hAnsi="Arial" w:cs="Arial"/>
          <w:sz w:val="20"/>
          <w:szCs w:val="20"/>
          <w:lang w:eastAsia="nl-NL"/>
        </w:rPr>
        <w:t xml:space="preserve">immers </w:t>
      </w:r>
      <w:r w:rsidR="00467C77" w:rsidRPr="00C51BCF">
        <w:rPr>
          <w:rFonts w:ascii="Arial" w:hAnsi="Arial" w:cs="Arial"/>
          <w:sz w:val="20"/>
          <w:szCs w:val="20"/>
          <w:lang w:eastAsia="nl-NL"/>
        </w:rPr>
        <w:t>waardevolle kennis en ervaring en hebben in enkele regio’s een belangrijke taak gekregen in de uitvoering van de Participatiewet. Deze samenwerkingsovereenkomst stimuleert het delen van ‘best practices’ en ver</w:t>
      </w:r>
      <w:r w:rsidRPr="00C51BCF">
        <w:rPr>
          <w:rFonts w:ascii="Arial" w:hAnsi="Arial" w:cs="Arial"/>
          <w:sz w:val="20"/>
          <w:szCs w:val="20"/>
          <w:lang w:eastAsia="nl-NL"/>
        </w:rPr>
        <w:t>sterkt daarmee de lokale aanpak;</w:t>
      </w:r>
    </w:p>
    <w:p w:rsidR="00FC6C75" w:rsidRPr="00C51BCF" w:rsidRDefault="00FC6C75" w:rsidP="006A1D99">
      <w:pPr>
        <w:pStyle w:val="Geenafstand"/>
        <w:spacing w:line="276" w:lineRule="auto"/>
        <w:rPr>
          <w:rFonts w:ascii="Arial" w:hAnsi="Arial" w:cs="Arial"/>
          <w:sz w:val="20"/>
          <w:szCs w:val="20"/>
        </w:rPr>
      </w:pPr>
    </w:p>
    <w:p w:rsidR="00FC6C75" w:rsidRPr="00C51BCF" w:rsidRDefault="00EE5CC6" w:rsidP="00FC6C75">
      <w:pPr>
        <w:pStyle w:val="Lijstalinea"/>
        <w:numPr>
          <w:ilvl w:val="0"/>
          <w:numId w:val="21"/>
        </w:numPr>
        <w:spacing w:after="0"/>
        <w:rPr>
          <w:rFonts w:ascii="Arial" w:hAnsi="Arial" w:cs="Arial"/>
          <w:sz w:val="20"/>
          <w:szCs w:val="20"/>
          <w:lang w:eastAsia="nl-NL"/>
        </w:rPr>
      </w:pPr>
      <w:r w:rsidRPr="00C51BCF">
        <w:rPr>
          <w:rFonts w:ascii="Arial" w:hAnsi="Arial" w:cs="Arial"/>
          <w:sz w:val="20"/>
          <w:szCs w:val="20"/>
        </w:rPr>
        <w:t xml:space="preserve">dat </w:t>
      </w:r>
      <w:r w:rsidR="00FC6C75" w:rsidRPr="00C51BCF">
        <w:rPr>
          <w:rFonts w:ascii="Arial" w:hAnsi="Arial" w:cs="Arial"/>
          <w:sz w:val="20"/>
          <w:szCs w:val="20"/>
          <w:lang w:eastAsia="nl-NL"/>
        </w:rPr>
        <w:t xml:space="preserve">er een financiële noodzaak is tot een meer effectieve aanpak van de werkeloosheid, namelijk </w:t>
      </w:r>
      <w:r w:rsidR="00A8320F" w:rsidRPr="00C51BCF">
        <w:rPr>
          <w:rFonts w:ascii="Arial" w:hAnsi="Arial" w:cs="Arial"/>
          <w:sz w:val="20"/>
          <w:szCs w:val="20"/>
          <w:lang w:eastAsia="nl-NL"/>
        </w:rPr>
        <w:t xml:space="preserve">beperking van de uitgaven vanuit het </w:t>
      </w:r>
      <w:r w:rsidRPr="00C51BCF">
        <w:rPr>
          <w:rFonts w:ascii="Arial" w:hAnsi="Arial" w:cs="Arial"/>
          <w:sz w:val="20"/>
          <w:szCs w:val="20"/>
          <w:lang w:eastAsia="nl-NL"/>
        </w:rPr>
        <w:t>inkomensdeel;</w:t>
      </w:r>
    </w:p>
    <w:p w:rsidR="004047FD" w:rsidRPr="00C51BCF" w:rsidRDefault="004047FD" w:rsidP="004B2463">
      <w:pPr>
        <w:spacing w:after="0"/>
        <w:rPr>
          <w:rFonts w:ascii="Arial" w:hAnsi="Arial" w:cs="Arial"/>
          <w:sz w:val="20"/>
          <w:szCs w:val="20"/>
          <w:lang w:eastAsia="nl-NL"/>
        </w:rPr>
      </w:pPr>
    </w:p>
    <w:p w:rsidR="00C91F31" w:rsidRPr="00C51BCF" w:rsidRDefault="00EE5CC6" w:rsidP="004B2463">
      <w:pPr>
        <w:pStyle w:val="Lijstalinea"/>
        <w:numPr>
          <w:ilvl w:val="0"/>
          <w:numId w:val="21"/>
        </w:numPr>
        <w:spacing w:after="0"/>
        <w:rPr>
          <w:rFonts w:ascii="Arial" w:hAnsi="Arial" w:cs="Arial"/>
          <w:sz w:val="20"/>
          <w:szCs w:val="20"/>
          <w:lang w:eastAsia="nl-NL"/>
        </w:rPr>
      </w:pPr>
      <w:r w:rsidRPr="00C51BCF">
        <w:rPr>
          <w:rFonts w:ascii="Arial" w:hAnsi="Arial" w:cs="Arial"/>
          <w:sz w:val="20"/>
          <w:szCs w:val="20"/>
        </w:rPr>
        <w:t xml:space="preserve">dat </w:t>
      </w:r>
      <w:r w:rsidR="00FC6C75" w:rsidRPr="00C51BCF">
        <w:rPr>
          <w:rFonts w:ascii="Arial" w:hAnsi="Arial" w:cs="Arial"/>
          <w:sz w:val="20"/>
          <w:szCs w:val="20"/>
          <w:lang w:eastAsia="nl-NL"/>
        </w:rPr>
        <w:t>a</w:t>
      </w:r>
      <w:r w:rsidR="004047FD" w:rsidRPr="00C51BCF">
        <w:rPr>
          <w:rFonts w:ascii="Arial" w:hAnsi="Arial" w:cs="Arial"/>
          <w:sz w:val="20"/>
          <w:szCs w:val="20"/>
          <w:lang w:eastAsia="nl-NL"/>
        </w:rPr>
        <w:t>rbeidsmarkt</w:t>
      </w:r>
      <w:r w:rsidR="00A8320F" w:rsidRPr="00C51BCF">
        <w:rPr>
          <w:rFonts w:ascii="Arial" w:hAnsi="Arial" w:cs="Arial"/>
          <w:sz w:val="20"/>
          <w:szCs w:val="20"/>
          <w:lang w:eastAsia="nl-NL"/>
        </w:rPr>
        <w:t>uitdagingen</w:t>
      </w:r>
      <w:r w:rsidR="004047FD" w:rsidRPr="00C51BCF">
        <w:rPr>
          <w:rFonts w:ascii="Arial" w:hAnsi="Arial" w:cs="Arial"/>
          <w:sz w:val="20"/>
          <w:szCs w:val="20"/>
          <w:lang w:eastAsia="nl-NL"/>
        </w:rPr>
        <w:t xml:space="preserve"> </w:t>
      </w:r>
      <w:r w:rsidR="00FC6C75" w:rsidRPr="00C51BCF">
        <w:rPr>
          <w:rFonts w:ascii="Arial" w:hAnsi="Arial" w:cs="Arial"/>
          <w:sz w:val="20"/>
          <w:szCs w:val="20"/>
          <w:lang w:eastAsia="nl-NL"/>
        </w:rPr>
        <w:t xml:space="preserve">zich niet </w:t>
      </w:r>
      <w:r w:rsidR="004047FD" w:rsidRPr="00C51BCF">
        <w:rPr>
          <w:rFonts w:ascii="Arial" w:hAnsi="Arial" w:cs="Arial"/>
          <w:sz w:val="20"/>
          <w:szCs w:val="20"/>
          <w:lang w:eastAsia="nl-NL"/>
        </w:rPr>
        <w:t xml:space="preserve">houden aan gemeentegrenzen. Regionale vraagstukken vragen om </w:t>
      </w:r>
      <w:r w:rsidR="00572B18" w:rsidRPr="00C51BCF">
        <w:rPr>
          <w:rFonts w:ascii="Arial" w:hAnsi="Arial" w:cs="Arial"/>
          <w:sz w:val="20"/>
          <w:szCs w:val="20"/>
          <w:lang w:eastAsia="nl-NL"/>
        </w:rPr>
        <w:t xml:space="preserve">een </w:t>
      </w:r>
      <w:r w:rsidR="004047FD" w:rsidRPr="00C51BCF">
        <w:rPr>
          <w:rFonts w:ascii="Arial" w:hAnsi="Arial" w:cs="Arial"/>
          <w:sz w:val="20"/>
          <w:szCs w:val="20"/>
          <w:lang w:eastAsia="nl-NL"/>
        </w:rPr>
        <w:t xml:space="preserve">regionale aanpak. Samenwerking, elkaars uitdagingen en kansen kennen en de bereidheid om samen op te trekken is cruciaal. </w:t>
      </w:r>
    </w:p>
    <w:p w:rsidR="002D2F56" w:rsidRPr="00C51BCF" w:rsidRDefault="002D2F56" w:rsidP="002D2F56">
      <w:pPr>
        <w:pStyle w:val="Lijstalinea"/>
        <w:rPr>
          <w:rFonts w:ascii="Arial" w:hAnsi="Arial" w:cs="Arial"/>
          <w:sz w:val="20"/>
          <w:szCs w:val="20"/>
          <w:lang w:eastAsia="nl-NL"/>
        </w:rPr>
      </w:pPr>
    </w:p>
    <w:p w:rsidR="002D2F56" w:rsidRPr="00C51BCF" w:rsidRDefault="002D2F56" w:rsidP="002D2F56">
      <w:pPr>
        <w:pStyle w:val="Lijstalinea"/>
        <w:spacing w:after="0"/>
        <w:rPr>
          <w:rFonts w:ascii="Arial" w:hAnsi="Arial" w:cs="Arial"/>
          <w:sz w:val="20"/>
          <w:szCs w:val="20"/>
          <w:lang w:eastAsia="nl-NL"/>
        </w:rPr>
      </w:pPr>
    </w:p>
    <w:p w:rsidR="00125F73" w:rsidRPr="00C51BCF" w:rsidRDefault="002D2F56" w:rsidP="004B2463">
      <w:pPr>
        <w:pStyle w:val="Default"/>
        <w:spacing w:line="276" w:lineRule="auto"/>
        <w:rPr>
          <w:rFonts w:ascii="Arial" w:hAnsi="Arial" w:cs="Arial"/>
          <w:sz w:val="20"/>
          <w:szCs w:val="20"/>
        </w:rPr>
      </w:pPr>
      <w:r w:rsidRPr="00C51BCF">
        <w:rPr>
          <w:rFonts w:ascii="Arial" w:hAnsi="Arial" w:cs="Arial"/>
          <w:sz w:val="20"/>
          <w:szCs w:val="20"/>
        </w:rPr>
        <w:t>k</w:t>
      </w:r>
      <w:r w:rsidR="00EE5CC6" w:rsidRPr="00C51BCF">
        <w:rPr>
          <w:rFonts w:ascii="Arial" w:hAnsi="Arial" w:cs="Arial"/>
          <w:sz w:val="20"/>
          <w:szCs w:val="20"/>
        </w:rPr>
        <w:t xml:space="preserve">omen </w:t>
      </w:r>
      <w:r w:rsidR="00125F73" w:rsidRPr="00C51BCF">
        <w:rPr>
          <w:rFonts w:ascii="Arial" w:hAnsi="Arial" w:cs="Arial"/>
          <w:sz w:val="20"/>
          <w:szCs w:val="20"/>
        </w:rPr>
        <w:t>het volgende overeen:</w:t>
      </w:r>
    </w:p>
    <w:p w:rsidR="00125F73" w:rsidRPr="00C51BCF" w:rsidRDefault="00125F73" w:rsidP="004B2463">
      <w:pPr>
        <w:pStyle w:val="Default"/>
        <w:spacing w:line="276" w:lineRule="auto"/>
        <w:rPr>
          <w:rFonts w:ascii="Arial" w:hAnsi="Arial" w:cs="Arial"/>
          <w:sz w:val="20"/>
          <w:szCs w:val="20"/>
        </w:rPr>
      </w:pPr>
    </w:p>
    <w:p w:rsidR="00773DD4" w:rsidRPr="00C51BCF" w:rsidRDefault="00773DD4" w:rsidP="00773DD4">
      <w:pPr>
        <w:pStyle w:val="Default"/>
        <w:numPr>
          <w:ilvl w:val="0"/>
          <w:numId w:val="24"/>
        </w:numPr>
        <w:spacing w:line="276" w:lineRule="auto"/>
        <w:rPr>
          <w:rFonts w:ascii="Arial" w:hAnsi="Arial" w:cs="Arial"/>
          <w:b/>
          <w:sz w:val="20"/>
          <w:szCs w:val="20"/>
        </w:rPr>
      </w:pPr>
      <w:r w:rsidRPr="00C51BCF">
        <w:rPr>
          <w:rFonts w:ascii="Arial" w:hAnsi="Arial" w:cs="Arial"/>
          <w:b/>
          <w:sz w:val="20"/>
          <w:szCs w:val="20"/>
        </w:rPr>
        <w:t>Samenwerkingsvorm</w:t>
      </w:r>
    </w:p>
    <w:p w:rsidR="0099227E" w:rsidRPr="00C51BCF" w:rsidRDefault="00773DD4" w:rsidP="00773DD4">
      <w:pPr>
        <w:pStyle w:val="Default"/>
        <w:spacing w:line="276" w:lineRule="auto"/>
        <w:ind w:left="720"/>
        <w:rPr>
          <w:rFonts w:ascii="Arial" w:hAnsi="Arial" w:cs="Arial"/>
          <w:sz w:val="20"/>
          <w:szCs w:val="20"/>
        </w:rPr>
      </w:pPr>
      <w:r w:rsidRPr="00C51BCF">
        <w:rPr>
          <w:rFonts w:ascii="Arial" w:hAnsi="Arial" w:cs="Arial"/>
          <w:sz w:val="20"/>
          <w:szCs w:val="20"/>
        </w:rPr>
        <w:t xml:space="preserve">Het regionale Werkbedrijf Fryslân Werkt! is een netwerkorganisatie, een samenwerkingsverband tussen gemeenten, UWV, SW-bedrijven, werkgevers, vakbonden en onderwijs. Het Werkbedrijf </w:t>
      </w:r>
      <w:r w:rsidR="00BE4DB6" w:rsidRPr="00C51BCF">
        <w:rPr>
          <w:rFonts w:ascii="Arial" w:hAnsi="Arial" w:cs="Arial"/>
          <w:sz w:val="20"/>
          <w:szCs w:val="20"/>
        </w:rPr>
        <w:t xml:space="preserve">kent geen juridische binding in de vorm van een </w:t>
      </w:r>
      <w:r w:rsidR="00BE4DB6" w:rsidRPr="00C51BCF">
        <w:rPr>
          <w:rFonts w:ascii="Arial" w:hAnsi="Arial" w:cs="Arial"/>
          <w:sz w:val="20"/>
          <w:szCs w:val="20"/>
        </w:rPr>
        <w:lastRenderedPageBreak/>
        <w:t xml:space="preserve">rechtspersoonlijkheid. </w:t>
      </w:r>
      <w:r w:rsidR="000E5D1E" w:rsidRPr="00C51BCF">
        <w:rPr>
          <w:rFonts w:ascii="Arial" w:hAnsi="Arial" w:cs="Arial"/>
          <w:sz w:val="20"/>
          <w:szCs w:val="20"/>
        </w:rPr>
        <w:t>D</w:t>
      </w:r>
      <w:r w:rsidRPr="00C51BCF">
        <w:rPr>
          <w:rFonts w:ascii="Arial" w:hAnsi="Arial" w:cs="Arial"/>
          <w:sz w:val="20"/>
          <w:szCs w:val="20"/>
        </w:rPr>
        <w:t xml:space="preserve">e verschillende </w:t>
      </w:r>
      <w:r w:rsidR="002D2F56" w:rsidRPr="00C51BCF">
        <w:rPr>
          <w:rFonts w:ascii="Arial" w:hAnsi="Arial" w:cs="Arial"/>
          <w:sz w:val="20"/>
          <w:szCs w:val="20"/>
        </w:rPr>
        <w:t>partijen</w:t>
      </w:r>
      <w:r w:rsidRPr="00C51BCF">
        <w:rPr>
          <w:rFonts w:ascii="Arial" w:hAnsi="Arial" w:cs="Arial"/>
          <w:sz w:val="20"/>
          <w:szCs w:val="20"/>
        </w:rPr>
        <w:t xml:space="preserve"> </w:t>
      </w:r>
      <w:r w:rsidR="000E5D1E" w:rsidRPr="00C51BCF">
        <w:rPr>
          <w:rFonts w:ascii="Arial" w:hAnsi="Arial" w:cs="Arial"/>
          <w:sz w:val="20"/>
          <w:szCs w:val="20"/>
        </w:rPr>
        <w:t xml:space="preserve">maken </w:t>
      </w:r>
      <w:r w:rsidRPr="00C51BCF">
        <w:rPr>
          <w:rFonts w:ascii="Arial" w:hAnsi="Arial" w:cs="Arial"/>
          <w:sz w:val="20"/>
          <w:szCs w:val="20"/>
        </w:rPr>
        <w:t>afspraken over de wijze waarop mensen met afstand tot arbeid</w:t>
      </w:r>
      <w:r w:rsidR="000D1EDC" w:rsidRPr="00C51BCF">
        <w:rPr>
          <w:rFonts w:ascii="Arial" w:hAnsi="Arial" w:cs="Arial"/>
          <w:sz w:val="20"/>
          <w:szCs w:val="20"/>
        </w:rPr>
        <w:t xml:space="preserve"> naar werk worden geholpen</w:t>
      </w:r>
      <w:r w:rsidRPr="00C51BCF">
        <w:rPr>
          <w:rFonts w:ascii="Arial" w:hAnsi="Arial" w:cs="Arial"/>
          <w:sz w:val="20"/>
          <w:szCs w:val="20"/>
        </w:rPr>
        <w:t>.</w:t>
      </w:r>
      <w:r w:rsidR="000D1EDC" w:rsidRPr="00C51BCF">
        <w:rPr>
          <w:rFonts w:ascii="Arial" w:hAnsi="Arial" w:cs="Arial"/>
          <w:sz w:val="20"/>
          <w:szCs w:val="20"/>
        </w:rPr>
        <w:t xml:space="preserve"> </w:t>
      </w:r>
      <w:r w:rsidR="00BE4DB6" w:rsidRPr="00C51BCF">
        <w:rPr>
          <w:rFonts w:ascii="Arial" w:hAnsi="Arial" w:cs="Arial"/>
          <w:sz w:val="20"/>
          <w:szCs w:val="20"/>
        </w:rPr>
        <w:t xml:space="preserve">Werkgevers </w:t>
      </w:r>
      <w:r w:rsidR="000D1EDC" w:rsidRPr="00C51BCF">
        <w:rPr>
          <w:rFonts w:ascii="Arial" w:hAnsi="Arial" w:cs="Arial"/>
          <w:sz w:val="20"/>
          <w:szCs w:val="20"/>
        </w:rPr>
        <w:t xml:space="preserve">in zowel de publieke als de private sector </w:t>
      </w:r>
      <w:r w:rsidR="00BE4DB6" w:rsidRPr="00C51BCF">
        <w:rPr>
          <w:rFonts w:ascii="Arial" w:hAnsi="Arial" w:cs="Arial"/>
          <w:sz w:val="20"/>
          <w:szCs w:val="20"/>
        </w:rPr>
        <w:t xml:space="preserve">stellen zich </w:t>
      </w:r>
      <w:r w:rsidR="000E5D1E" w:rsidRPr="00C51BCF">
        <w:rPr>
          <w:rFonts w:ascii="Arial" w:hAnsi="Arial" w:cs="Arial"/>
          <w:sz w:val="20"/>
          <w:szCs w:val="20"/>
        </w:rPr>
        <w:t xml:space="preserve">daarbij </w:t>
      </w:r>
      <w:r w:rsidR="00BE4DB6" w:rsidRPr="00C51BCF">
        <w:rPr>
          <w:rFonts w:ascii="Arial" w:hAnsi="Arial" w:cs="Arial"/>
          <w:sz w:val="20"/>
          <w:szCs w:val="20"/>
        </w:rPr>
        <w:t>garant voor een toenemend aantal extra banen voor mensen met een beperking.</w:t>
      </w:r>
      <w:r w:rsidR="000D1EDC" w:rsidRPr="00C51BCF">
        <w:rPr>
          <w:rFonts w:ascii="Arial" w:hAnsi="Arial" w:cs="Arial"/>
          <w:sz w:val="20"/>
          <w:szCs w:val="20"/>
        </w:rPr>
        <w:t xml:space="preserve"> </w:t>
      </w:r>
      <w:r w:rsidRPr="00C51BCF">
        <w:rPr>
          <w:rFonts w:ascii="Arial" w:hAnsi="Arial" w:cs="Arial"/>
          <w:sz w:val="20"/>
          <w:szCs w:val="20"/>
        </w:rPr>
        <w:t>De wet SUWI biedt het juridisch kader voor samenwerking.</w:t>
      </w:r>
    </w:p>
    <w:p w:rsidR="00773DD4" w:rsidRPr="00C51BCF" w:rsidRDefault="00773DD4" w:rsidP="00773DD4">
      <w:pPr>
        <w:pStyle w:val="Default"/>
        <w:spacing w:line="276" w:lineRule="auto"/>
        <w:rPr>
          <w:rFonts w:ascii="Arial" w:hAnsi="Arial" w:cs="Arial"/>
          <w:sz w:val="20"/>
          <w:szCs w:val="20"/>
        </w:rPr>
      </w:pPr>
    </w:p>
    <w:p w:rsidR="00773DD4" w:rsidRPr="00C51BCF" w:rsidRDefault="00773DD4" w:rsidP="00773DD4">
      <w:pPr>
        <w:pStyle w:val="Geenafstand"/>
        <w:numPr>
          <w:ilvl w:val="0"/>
          <w:numId w:val="24"/>
        </w:numPr>
        <w:spacing w:line="276" w:lineRule="auto"/>
        <w:rPr>
          <w:rFonts w:ascii="Arial" w:hAnsi="Arial" w:cs="Arial"/>
          <w:b/>
          <w:bCs/>
          <w:sz w:val="20"/>
          <w:szCs w:val="20"/>
        </w:rPr>
      </w:pPr>
      <w:r w:rsidRPr="00C51BCF">
        <w:rPr>
          <w:rFonts w:ascii="Arial" w:hAnsi="Arial" w:cs="Arial"/>
          <w:b/>
          <w:bCs/>
          <w:sz w:val="20"/>
          <w:szCs w:val="20"/>
        </w:rPr>
        <w:t>Bestuur</w:t>
      </w:r>
    </w:p>
    <w:p w:rsidR="00AF44F5" w:rsidRPr="00C51BCF" w:rsidRDefault="00773DD4" w:rsidP="00AF44F5">
      <w:pPr>
        <w:ind w:left="709"/>
        <w:rPr>
          <w:rFonts w:ascii="Arial" w:hAnsi="Arial" w:cs="Arial"/>
          <w:sz w:val="20"/>
          <w:szCs w:val="20"/>
        </w:rPr>
      </w:pPr>
      <w:r w:rsidRPr="00C51BCF">
        <w:rPr>
          <w:rFonts w:ascii="Arial" w:hAnsi="Arial" w:cs="Arial"/>
          <w:sz w:val="20"/>
          <w:szCs w:val="20"/>
        </w:rPr>
        <w:t xml:space="preserve">Het bestuur van het Werkbedrijf wordt gevormd door de </w:t>
      </w:r>
      <w:r w:rsidR="00A8320F" w:rsidRPr="00C51BCF">
        <w:rPr>
          <w:rFonts w:ascii="Arial" w:hAnsi="Arial" w:cs="Arial"/>
          <w:sz w:val="20"/>
          <w:szCs w:val="20"/>
        </w:rPr>
        <w:t>voorzitter van het portefeuillehouderoverleg Werk en Inkomen, een vertegenwoordiger uit de F4 gemeenten</w:t>
      </w:r>
      <w:r w:rsidRPr="00C51BCF">
        <w:rPr>
          <w:rFonts w:ascii="Arial" w:hAnsi="Arial" w:cs="Arial"/>
          <w:sz w:val="20"/>
          <w:szCs w:val="20"/>
        </w:rPr>
        <w:t xml:space="preserve">, een </w:t>
      </w:r>
      <w:r w:rsidR="0010752D" w:rsidRPr="00C51BCF">
        <w:rPr>
          <w:rFonts w:ascii="Arial" w:hAnsi="Arial" w:cs="Arial"/>
          <w:sz w:val="20"/>
          <w:szCs w:val="20"/>
        </w:rPr>
        <w:t xml:space="preserve">bestuurlijke </w:t>
      </w:r>
      <w:r w:rsidRPr="00C51BCF">
        <w:rPr>
          <w:rFonts w:ascii="Arial" w:hAnsi="Arial" w:cs="Arial"/>
          <w:sz w:val="20"/>
          <w:szCs w:val="20"/>
        </w:rPr>
        <w:t xml:space="preserve">afvaardiging vanuit de drie SW regio’s, de sociale partners en het UWV. De voorzitter van het bestuur is de wethouder van centrumgemeente Leeuwarden. Er zal voor 1 april 2015 besluitvorming </w:t>
      </w:r>
      <w:r w:rsidR="0010752D" w:rsidRPr="00C51BCF">
        <w:rPr>
          <w:rFonts w:ascii="Arial" w:hAnsi="Arial" w:cs="Arial"/>
          <w:sz w:val="20"/>
          <w:szCs w:val="20"/>
        </w:rPr>
        <w:t>plaatsvinden over de samenstelling van het bestuur</w:t>
      </w:r>
      <w:r w:rsidRPr="00C51BCF">
        <w:rPr>
          <w:rFonts w:ascii="Arial" w:hAnsi="Arial" w:cs="Arial"/>
          <w:sz w:val="20"/>
          <w:szCs w:val="20"/>
        </w:rPr>
        <w:t>.</w:t>
      </w:r>
      <w:r w:rsidR="0010752D" w:rsidRPr="00C51BCF">
        <w:rPr>
          <w:rFonts w:ascii="Arial" w:hAnsi="Arial" w:cs="Arial"/>
          <w:sz w:val="20"/>
          <w:szCs w:val="20"/>
        </w:rPr>
        <w:t xml:space="preserve"> </w:t>
      </w:r>
      <w:r w:rsidR="00AF44F5" w:rsidRPr="00C51BCF">
        <w:rPr>
          <w:rFonts w:ascii="Arial" w:hAnsi="Arial" w:cs="Arial"/>
          <w:sz w:val="20"/>
          <w:szCs w:val="20"/>
        </w:rPr>
        <w:t xml:space="preserve"> Het bestuur heeft de rol van aanjagen, elkaar aanspreken op en het monitoren van de voortgang van de regionale samenwerkingsafspraken (vastgelegd in het marktbewerkingsplan) en het ervoor zorg dragen dat de afspraken gerealiseerd worden.</w:t>
      </w:r>
    </w:p>
    <w:p w:rsidR="002E42D8" w:rsidRPr="00C51BCF" w:rsidRDefault="002E42D8" w:rsidP="00AF44F5">
      <w:pPr>
        <w:ind w:left="709"/>
        <w:rPr>
          <w:rFonts w:ascii="Arial" w:hAnsi="Arial" w:cs="Arial"/>
          <w:sz w:val="20"/>
          <w:szCs w:val="20"/>
        </w:rPr>
      </w:pPr>
      <w:r w:rsidRPr="00C51BCF">
        <w:rPr>
          <w:rFonts w:ascii="Arial" w:hAnsi="Arial" w:cs="Arial"/>
          <w:sz w:val="20"/>
          <w:szCs w:val="20"/>
        </w:rPr>
        <w:t>Het marktbewerkingsplan wordt vastgesteld door de verschillende colleges. Het bestuur van het Werkbedrijf heeft mandaat binnen de kaders van het marktbewerkingsplan.</w:t>
      </w:r>
    </w:p>
    <w:p w:rsidR="00B6080E" w:rsidRPr="00C51BCF" w:rsidRDefault="00773DD4" w:rsidP="006361AA">
      <w:pPr>
        <w:pStyle w:val="Lijstalinea"/>
        <w:spacing w:after="0"/>
        <w:ind w:left="709"/>
        <w:rPr>
          <w:rFonts w:ascii="Arial" w:eastAsia="Times New Roman" w:hAnsi="Arial" w:cs="Arial"/>
          <w:sz w:val="20"/>
          <w:szCs w:val="20"/>
        </w:rPr>
      </w:pPr>
      <w:r w:rsidRPr="00C51BCF">
        <w:rPr>
          <w:rFonts w:ascii="Arial" w:hAnsi="Arial" w:cs="Arial"/>
          <w:sz w:val="20"/>
          <w:szCs w:val="20"/>
        </w:rPr>
        <w:t>Het nemen van besluiten en het vaststellen van beleid</w:t>
      </w:r>
      <w:r w:rsidR="0010752D" w:rsidRPr="00C51BCF">
        <w:rPr>
          <w:rFonts w:ascii="Arial" w:hAnsi="Arial" w:cs="Arial"/>
          <w:sz w:val="20"/>
          <w:szCs w:val="20"/>
        </w:rPr>
        <w:t xml:space="preserve"> daarentegen</w:t>
      </w:r>
      <w:r w:rsidRPr="00C51BCF">
        <w:rPr>
          <w:rFonts w:ascii="Arial" w:hAnsi="Arial" w:cs="Arial"/>
          <w:sz w:val="20"/>
          <w:szCs w:val="20"/>
        </w:rPr>
        <w:t xml:space="preserve"> is en blijft de</w:t>
      </w:r>
      <w:r w:rsidRPr="00C51BCF">
        <w:rPr>
          <w:rFonts w:ascii="Arial" w:eastAsia="Times New Roman" w:hAnsi="Arial" w:cs="Arial"/>
          <w:sz w:val="20"/>
          <w:szCs w:val="20"/>
        </w:rPr>
        <w:t xml:space="preserve"> verantwoordelijkheid van afzonderlijke colleges en gemeenteraden. Gemeenten houden de mogelijkheid om een eigen lokale karakteristieke invulling te geven. Ieder college blijft verantwoordelijk voor de taken in de Participatiewet, de regionale samenwerking doet daar niet aan af, maar voegt daar alleen wat aan toe.</w:t>
      </w:r>
    </w:p>
    <w:p w:rsidR="00773DD4" w:rsidRPr="00C51BCF" w:rsidRDefault="00773DD4" w:rsidP="00773DD4">
      <w:pPr>
        <w:pStyle w:val="Lijstalinea"/>
        <w:spacing w:after="0"/>
        <w:rPr>
          <w:rFonts w:ascii="Arial" w:eastAsia="Times New Roman" w:hAnsi="Arial" w:cs="Arial"/>
          <w:sz w:val="20"/>
          <w:szCs w:val="20"/>
        </w:rPr>
      </w:pPr>
    </w:p>
    <w:p w:rsidR="00EF1180" w:rsidRPr="00C51BCF" w:rsidRDefault="00EF1180" w:rsidP="00EF1180">
      <w:pPr>
        <w:pStyle w:val="Geenafstand"/>
        <w:numPr>
          <w:ilvl w:val="0"/>
          <w:numId w:val="24"/>
        </w:numPr>
        <w:spacing w:line="276" w:lineRule="auto"/>
        <w:rPr>
          <w:rFonts w:ascii="Arial" w:hAnsi="Arial" w:cs="Arial"/>
          <w:b/>
          <w:bCs/>
          <w:sz w:val="20"/>
          <w:szCs w:val="20"/>
        </w:rPr>
      </w:pPr>
      <w:r w:rsidRPr="00C51BCF">
        <w:rPr>
          <w:rFonts w:ascii="Arial" w:hAnsi="Arial" w:cs="Arial"/>
          <w:b/>
          <w:bCs/>
          <w:sz w:val="20"/>
          <w:szCs w:val="20"/>
        </w:rPr>
        <w:t>Besluitvorming</w:t>
      </w:r>
    </w:p>
    <w:p w:rsidR="00EF1180" w:rsidRPr="00C51BCF" w:rsidRDefault="00EF1180" w:rsidP="00EF1180">
      <w:pPr>
        <w:pStyle w:val="Geenafstand"/>
        <w:spacing w:line="276" w:lineRule="auto"/>
        <w:ind w:left="720"/>
        <w:rPr>
          <w:rFonts w:ascii="Arial" w:hAnsi="Arial" w:cs="Arial"/>
          <w:bCs/>
          <w:sz w:val="20"/>
          <w:szCs w:val="20"/>
        </w:rPr>
      </w:pPr>
      <w:r w:rsidRPr="00C51BCF">
        <w:rPr>
          <w:rFonts w:ascii="Arial" w:hAnsi="Arial" w:cs="Arial"/>
          <w:bCs/>
          <w:sz w:val="20"/>
          <w:szCs w:val="20"/>
        </w:rPr>
        <w:t>Partijen streven naar consensus over de te nemen besluiten. Indien er geen unaniem besluit kan worden genomen, wordt gestemd waarbij de meerderheid van stemmen doorslaggevend is. Iedere  vertegenwoordiging (respectievelijk gemeenten, UWV Werkbedrijf, werkgevers en werknemers) heeft  één stem. Bij een gelijk aantal stemmen, is de stem van de voorzitter, of bij diens afwezigheid de stem van de vicevoorzitter, bepalend.</w:t>
      </w:r>
    </w:p>
    <w:p w:rsidR="00EF1180" w:rsidRPr="00C51BCF" w:rsidRDefault="00EF1180" w:rsidP="00EF1180">
      <w:pPr>
        <w:pStyle w:val="Geenafstand"/>
        <w:spacing w:line="276" w:lineRule="auto"/>
        <w:ind w:left="720"/>
        <w:rPr>
          <w:rFonts w:ascii="Arial" w:hAnsi="Arial" w:cs="Arial"/>
          <w:bCs/>
          <w:sz w:val="20"/>
          <w:szCs w:val="20"/>
        </w:rPr>
      </w:pPr>
    </w:p>
    <w:p w:rsidR="00773DD4" w:rsidRPr="00C51BCF" w:rsidRDefault="00C645D7" w:rsidP="00773DD4">
      <w:pPr>
        <w:pStyle w:val="Default"/>
        <w:numPr>
          <w:ilvl w:val="0"/>
          <w:numId w:val="24"/>
        </w:numPr>
        <w:spacing w:line="276" w:lineRule="auto"/>
        <w:rPr>
          <w:rFonts w:ascii="Arial" w:hAnsi="Arial" w:cs="Arial"/>
          <w:b/>
          <w:sz w:val="20"/>
          <w:szCs w:val="20"/>
        </w:rPr>
      </w:pPr>
      <w:r w:rsidRPr="00C51BCF">
        <w:rPr>
          <w:rFonts w:ascii="Arial" w:hAnsi="Arial" w:cs="Arial"/>
          <w:b/>
          <w:sz w:val="20"/>
          <w:szCs w:val="20"/>
        </w:rPr>
        <w:t>H</w:t>
      </w:r>
      <w:r w:rsidR="00EF1180" w:rsidRPr="00C51BCF">
        <w:rPr>
          <w:rFonts w:ascii="Arial" w:hAnsi="Arial" w:cs="Arial"/>
          <w:b/>
          <w:sz w:val="20"/>
          <w:szCs w:val="20"/>
        </w:rPr>
        <w:t>et Werkbedrijf</w:t>
      </w:r>
      <w:r w:rsidRPr="00C51BCF">
        <w:rPr>
          <w:rFonts w:ascii="Arial" w:hAnsi="Arial" w:cs="Arial"/>
          <w:b/>
          <w:sz w:val="20"/>
          <w:szCs w:val="20"/>
        </w:rPr>
        <w:t xml:space="preserve"> heeft de volgende taken:</w:t>
      </w:r>
    </w:p>
    <w:p w:rsidR="001100EE" w:rsidRPr="00C51BCF" w:rsidRDefault="00EE5CC6" w:rsidP="00C645D7">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R</w:t>
      </w:r>
      <w:r w:rsidR="00523B2F" w:rsidRPr="00C51BCF">
        <w:rPr>
          <w:rFonts w:ascii="Arial" w:hAnsi="Arial" w:cs="Arial"/>
          <w:sz w:val="20"/>
          <w:szCs w:val="20"/>
        </w:rPr>
        <w:t xml:space="preserve">ealiseren </w:t>
      </w:r>
      <w:r w:rsidR="00C645D7" w:rsidRPr="00C51BCF">
        <w:rPr>
          <w:rFonts w:ascii="Arial" w:hAnsi="Arial" w:cs="Arial"/>
          <w:sz w:val="20"/>
          <w:szCs w:val="20"/>
        </w:rPr>
        <w:t xml:space="preserve">van </w:t>
      </w:r>
      <w:r w:rsidR="00523B2F" w:rsidRPr="00C51BCF">
        <w:rPr>
          <w:rFonts w:ascii="Arial" w:hAnsi="Arial" w:cs="Arial"/>
          <w:sz w:val="20"/>
          <w:szCs w:val="20"/>
        </w:rPr>
        <w:t>de landelijk gemaakte baanafspraken</w:t>
      </w:r>
      <w:r w:rsidR="00E26B70" w:rsidRPr="00C51BCF">
        <w:rPr>
          <w:rFonts w:ascii="Arial" w:hAnsi="Arial" w:cs="Arial"/>
          <w:sz w:val="20"/>
          <w:szCs w:val="20"/>
        </w:rPr>
        <w:t xml:space="preserve"> </w:t>
      </w:r>
      <w:r w:rsidR="001100EE" w:rsidRPr="00C51BCF">
        <w:rPr>
          <w:rFonts w:ascii="Arial" w:hAnsi="Arial" w:cs="Arial"/>
          <w:sz w:val="20"/>
          <w:szCs w:val="20"/>
        </w:rPr>
        <w:t>waarbij de eerste jaren Wajongers en mensen op de wachtlijst WSW prioriteit krijgen.</w:t>
      </w:r>
    </w:p>
    <w:p w:rsidR="00D71CEA" w:rsidRPr="00C51BCF" w:rsidRDefault="00125F73" w:rsidP="00C645D7">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Ontwikkel</w:t>
      </w:r>
      <w:r w:rsidR="00EF1180" w:rsidRPr="00C51BCF">
        <w:rPr>
          <w:rFonts w:ascii="Arial" w:hAnsi="Arial" w:cs="Arial"/>
          <w:sz w:val="20"/>
          <w:szCs w:val="20"/>
        </w:rPr>
        <w:t>en van</w:t>
      </w:r>
      <w:r w:rsidRPr="00C51BCF">
        <w:rPr>
          <w:rFonts w:ascii="Arial" w:hAnsi="Arial" w:cs="Arial"/>
          <w:sz w:val="20"/>
          <w:szCs w:val="20"/>
        </w:rPr>
        <w:t xml:space="preserve"> e</w:t>
      </w:r>
      <w:r w:rsidR="0099227E" w:rsidRPr="00C51BCF">
        <w:rPr>
          <w:rFonts w:ascii="Arial" w:hAnsi="Arial" w:cs="Arial"/>
          <w:sz w:val="20"/>
          <w:szCs w:val="20"/>
        </w:rPr>
        <w:t>en gecoördineerde aanpak waarbij werkgevers centraal staan</w:t>
      </w:r>
      <w:r w:rsidRPr="00C51BCF">
        <w:rPr>
          <w:rFonts w:ascii="Arial" w:hAnsi="Arial" w:cs="Arial"/>
          <w:sz w:val="20"/>
          <w:szCs w:val="20"/>
        </w:rPr>
        <w:t xml:space="preserve"> met</w:t>
      </w:r>
      <w:r w:rsidR="0099227E" w:rsidRPr="00C51BCF">
        <w:rPr>
          <w:rFonts w:ascii="Arial" w:hAnsi="Arial" w:cs="Arial"/>
          <w:sz w:val="20"/>
          <w:szCs w:val="20"/>
        </w:rPr>
        <w:t xml:space="preserve"> </w:t>
      </w:r>
      <w:r w:rsidRPr="00C51BCF">
        <w:rPr>
          <w:rFonts w:ascii="Arial" w:hAnsi="Arial" w:cs="Arial"/>
          <w:sz w:val="20"/>
          <w:szCs w:val="20"/>
        </w:rPr>
        <w:t>é</w:t>
      </w:r>
      <w:r w:rsidR="0099227E" w:rsidRPr="00C51BCF">
        <w:rPr>
          <w:rFonts w:ascii="Arial" w:hAnsi="Arial" w:cs="Arial"/>
          <w:sz w:val="20"/>
          <w:szCs w:val="20"/>
        </w:rPr>
        <w:t xml:space="preserve">én gezamenlijk aanspreekpunt </w:t>
      </w:r>
      <w:r w:rsidRPr="00C51BCF">
        <w:rPr>
          <w:rFonts w:ascii="Arial" w:hAnsi="Arial" w:cs="Arial"/>
          <w:sz w:val="20"/>
          <w:szCs w:val="20"/>
        </w:rPr>
        <w:t>en</w:t>
      </w:r>
      <w:r w:rsidR="0099227E" w:rsidRPr="00C51BCF">
        <w:rPr>
          <w:rFonts w:ascii="Arial" w:hAnsi="Arial" w:cs="Arial"/>
          <w:sz w:val="20"/>
          <w:szCs w:val="20"/>
        </w:rPr>
        <w:t xml:space="preserve"> één </w:t>
      </w:r>
      <w:r w:rsidR="00C20A34" w:rsidRPr="00C51BCF">
        <w:rPr>
          <w:rFonts w:ascii="Arial" w:hAnsi="Arial" w:cs="Arial"/>
          <w:sz w:val="20"/>
          <w:szCs w:val="20"/>
        </w:rPr>
        <w:t>gezamenlijke propositie.</w:t>
      </w:r>
    </w:p>
    <w:p w:rsidR="00F75595" w:rsidRPr="00C51BCF" w:rsidRDefault="00F75595" w:rsidP="00F75595">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Het ondersteunen en stimuleren dat alle doelgroepen van UWV en gemeenten participeren op de arbeidsmarkt en het daarmee bevorderen van een inclusieve arbeidsmarkt in Friesland.</w:t>
      </w:r>
    </w:p>
    <w:p w:rsidR="004D127C" w:rsidRPr="00C51BCF" w:rsidRDefault="00125F73" w:rsidP="00C645D7">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Ontwikkel</w:t>
      </w:r>
      <w:r w:rsidR="00EF1180" w:rsidRPr="00C51BCF">
        <w:rPr>
          <w:rFonts w:ascii="Arial" w:hAnsi="Arial" w:cs="Arial"/>
          <w:sz w:val="20"/>
          <w:szCs w:val="20"/>
        </w:rPr>
        <w:t>en van</w:t>
      </w:r>
      <w:r w:rsidR="00E21785" w:rsidRPr="00C51BCF">
        <w:rPr>
          <w:rFonts w:ascii="Arial" w:hAnsi="Arial" w:cs="Arial"/>
          <w:sz w:val="20"/>
          <w:szCs w:val="20"/>
        </w:rPr>
        <w:t xml:space="preserve"> regionaal beleid met betrekkin</w:t>
      </w:r>
      <w:r w:rsidR="004D127C" w:rsidRPr="00C51BCF">
        <w:rPr>
          <w:rFonts w:ascii="Arial" w:hAnsi="Arial" w:cs="Arial"/>
          <w:sz w:val="20"/>
          <w:szCs w:val="20"/>
        </w:rPr>
        <w:t>g tot instrumenten</w:t>
      </w:r>
      <w:r w:rsidR="00851013" w:rsidRPr="00C51BCF">
        <w:rPr>
          <w:rFonts w:ascii="Arial" w:hAnsi="Arial" w:cs="Arial"/>
          <w:sz w:val="20"/>
          <w:szCs w:val="20"/>
        </w:rPr>
        <w:t xml:space="preserve"> zoals benoemd in de Participatiewet</w:t>
      </w:r>
      <w:r w:rsidR="00FC6C75" w:rsidRPr="00C51BCF">
        <w:rPr>
          <w:rFonts w:ascii="Arial" w:hAnsi="Arial" w:cs="Arial"/>
          <w:sz w:val="20"/>
          <w:szCs w:val="20"/>
        </w:rPr>
        <w:t>.</w:t>
      </w:r>
      <w:r w:rsidR="00FC6C75" w:rsidRPr="00C51BCF">
        <w:rPr>
          <w:rFonts w:ascii="Arial" w:hAnsi="Arial" w:cs="Arial"/>
          <w:sz w:val="20"/>
          <w:szCs w:val="20"/>
          <w:lang w:eastAsia="nl-NL"/>
        </w:rPr>
        <w:t xml:space="preserve"> Hierbij </w:t>
      </w:r>
      <w:r w:rsidR="00851013" w:rsidRPr="00C51BCF">
        <w:rPr>
          <w:rFonts w:ascii="Arial" w:hAnsi="Arial" w:cs="Arial"/>
          <w:sz w:val="20"/>
          <w:szCs w:val="20"/>
          <w:lang w:eastAsia="nl-NL"/>
        </w:rPr>
        <w:t xml:space="preserve">gaat het om </w:t>
      </w:r>
      <w:r w:rsidR="00FC6C75" w:rsidRPr="00C51BCF">
        <w:rPr>
          <w:rFonts w:ascii="Arial" w:hAnsi="Arial" w:cs="Arial"/>
          <w:sz w:val="20"/>
          <w:szCs w:val="20"/>
          <w:lang w:eastAsia="nl-NL"/>
        </w:rPr>
        <w:t xml:space="preserve">loonkostensubsidie, no-risk polis, beschut werken, jobcoaching </w:t>
      </w:r>
      <w:r w:rsidR="00851013" w:rsidRPr="00C51BCF">
        <w:rPr>
          <w:rFonts w:ascii="Arial" w:hAnsi="Arial" w:cs="Arial"/>
          <w:sz w:val="20"/>
          <w:szCs w:val="20"/>
          <w:lang w:eastAsia="nl-NL"/>
        </w:rPr>
        <w:t>en</w:t>
      </w:r>
      <w:r w:rsidR="00FC6C75" w:rsidRPr="00C51BCF">
        <w:rPr>
          <w:rFonts w:ascii="Arial" w:hAnsi="Arial" w:cs="Arial"/>
          <w:sz w:val="20"/>
          <w:szCs w:val="20"/>
          <w:lang w:eastAsia="nl-NL"/>
        </w:rPr>
        <w:t xml:space="preserve"> proefplaatsingen.</w:t>
      </w:r>
    </w:p>
    <w:p w:rsidR="00E21785" w:rsidRPr="00C51BCF" w:rsidRDefault="00EF1180" w:rsidP="00C645D7">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Stimuleren en initiëren van c</w:t>
      </w:r>
      <w:r w:rsidR="00E21785" w:rsidRPr="00C51BCF">
        <w:rPr>
          <w:rFonts w:ascii="Arial" w:hAnsi="Arial" w:cs="Arial"/>
          <w:sz w:val="20"/>
          <w:szCs w:val="20"/>
        </w:rPr>
        <w:t xml:space="preserve">ollegiale samenwerking: inzichten in elkaars best practices worden gedeeld, </w:t>
      </w:r>
      <w:r w:rsidR="00AD5EB9" w:rsidRPr="00C51BCF">
        <w:rPr>
          <w:rFonts w:ascii="Arial" w:hAnsi="Arial" w:cs="Arial"/>
          <w:sz w:val="20"/>
          <w:szCs w:val="20"/>
        </w:rPr>
        <w:t>vacatures worden regionaal opgeschaald, vraagstukken besproken</w:t>
      </w:r>
      <w:r w:rsidR="003E1FA3" w:rsidRPr="00C51BCF">
        <w:rPr>
          <w:rFonts w:ascii="Arial" w:hAnsi="Arial" w:cs="Arial"/>
          <w:sz w:val="20"/>
          <w:szCs w:val="20"/>
        </w:rPr>
        <w:t>.</w:t>
      </w:r>
    </w:p>
    <w:p w:rsidR="0099227E" w:rsidRPr="00C51BCF" w:rsidRDefault="00E21785" w:rsidP="00C645D7">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 xml:space="preserve">Deskundigheidsbevordering door het </w:t>
      </w:r>
      <w:r w:rsidR="00AD5EB9" w:rsidRPr="00C51BCF">
        <w:rPr>
          <w:rFonts w:ascii="Arial" w:hAnsi="Arial" w:cs="Arial"/>
          <w:sz w:val="20"/>
          <w:szCs w:val="20"/>
        </w:rPr>
        <w:t>organiseren</w:t>
      </w:r>
      <w:r w:rsidRPr="00C51BCF">
        <w:rPr>
          <w:rFonts w:ascii="Arial" w:hAnsi="Arial" w:cs="Arial"/>
          <w:sz w:val="20"/>
          <w:szCs w:val="20"/>
        </w:rPr>
        <w:t xml:space="preserve"> van </w:t>
      </w:r>
      <w:r w:rsidR="00AD5EB9" w:rsidRPr="00C51BCF">
        <w:rPr>
          <w:rFonts w:ascii="Arial" w:hAnsi="Arial" w:cs="Arial"/>
          <w:sz w:val="20"/>
          <w:szCs w:val="20"/>
        </w:rPr>
        <w:t>voorlichtingen</w:t>
      </w:r>
      <w:r w:rsidRPr="00C51BCF">
        <w:rPr>
          <w:rFonts w:ascii="Arial" w:hAnsi="Arial" w:cs="Arial"/>
          <w:sz w:val="20"/>
          <w:szCs w:val="20"/>
        </w:rPr>
        <w:t xml:space="preserve">, opleiding, </w:t>
      </w:r>
      <w:r w:rsidR="00AD5EB9" w:rsidRPr="00C51BCF">
        <w:rPr>
          <w:rFonts w:ascii="Arial" w:hAnsi="Arial" w:cs="Arial"/>
          <w:sz w:val="20"/>
          <w:szCs w:val="20"/>
        </w:rPr>
        <w:t>cursussen</w:t>
      </w:r>
      <w:r w:rsidR="003E1FA3" w:rsidRPr="00C51BCF">
        <w:rPr>
          <w:rFonts w:ascii="Arial" w:hAnsi="Arial" w:cs="Arial"/>
          <w:sz w:val="20"/>
          <w:szCs w:val="20"/>
        </w:rPr>
        <w:t>.</w:t>
      </w:r>
    </w:p>
    <w:p w:rsidR="00AD5EB9" w:rsidRPr="00C51BCF" w:rsidRDefault="00AD5EB9" w:rsidP="00C645D7">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 xml:space="preserve">Afstemming, samenwerking en coördinatie bij </w:t>
      </w:r>
      <w:r w:rsidR="00DC4D1D" w:rsidRPr="00C51BCF">
        <w:rPr>
          <w:rFonts w:ascii="Arial" w:hAnsi="Arial" w:cs="Arial"/>
          <w:sz w:val="20"/>
          <w:szCs w:val="20"/>
        </w:rPr>
        <w:t>social return</w:t>
      </w:r>
      <w:r w:rsidR="00523B2F" w:rsidRPr="00C51BCF">
        <w:rPr>
          <w:rFonts w:ascii="Arial" w:hAnsi="Arial" w:cs="Arial"/>
          <w:sz w:val="20"/>
          <w:szCs w:val="20"/>
        </w:rPr>
        <w:t xml:space="preserve"> (SROI)</w:t>
      </w:r>
      <w:r w:rsidRPr="00C51BCF">
        <w:rPr>
          <w:rFonts w:ascii="Arial" w:hAnsi="Arial" w:cs="Arial"/>
          <w:sz w:val="20"/>
          <w:szCs w:val="20"/>
        </w:rPr>
        <w:t>, ESF</w:t>
      </w:r>
      <w:r w:rsidR="00DC4D1D" w:rsidRPr="00C51BCF">
        <w:rPr>
          <w:rFonts w:ascii="Arial" w:hAnsi="Arial" w:cs="Arial"/>
          <w:sz w:val="20"/>
          <w:szCs w:val="20"/>
        </w:rPr>
        <w:t>-financiering</w:t>
      </w:r>
      <w:r w:rsidRPr="00C51BCF">
        <w:rPr>
          <w:rFonts w:ascii="Arial" w:hAnsi="Arial" w:cs="Arial"/>
          <w:sz w:val="20"/>
          <w:szCs w:val="20"/>
        </w:rPr>
        <w:t>, Pact van het Noorden</w:t>
      </w:r>
      <w:r w:rsidR="0030658A" w:rsidRPr="00C51BCF">
        <w:rPr>
          <w:rFonts w:ascii="Arial" w:hAnsi="Arial" w:cs="Arial"/>
          <w:sz w:val="20"/>
          <w:szCs w:val="20"/>
        </w:rPr>
        <w:t xml:space="preserve"> (of Banenplan Noord Nederland)</w:t>
      </w:r>
      <w:r w:rsidRPr="00C51BCF">
        <w:rPr>
          <w:rFonts w:ascii="Arial" w:hAnsi="Arial" w:cs="Arial"/>
          <w:sz w:val="20"/>
          <w:szCs w:val="20"/>
        </w:rPr>
        <w:t xml:space="preserve">, aansluiting Arbeidsmarkt en </w:t>
      </w:r>
      <w:r w:rsidR="0010752D" w:rsidRPr="00C51BCF">
        <w:rPr>
          <w:rFonts w:ascii="Arial" w:hAnsi="Arial" w:cs="Arial"/>
          <w:sz w:val="20"/>
          <w:szCs w:val="20"/>
        </w:rPr>
        <w:t xml:space="preserve">Speciaal </w:t>
      </w:r>
      <w:r w:rsidRPr="00C51BCF">
        <w:rPr>
          <w:rFonts w:ascii="Arial" w:hAnsi="Arial" w:cs="Arial"/>
          <w:sz w:val="20"/>
          <w:szCs w:val="20"/>
        </w:rPr>
        <w:t>Onderwijs</w:t>
      </w:r>
      <w:r w:rsidR="0010752D" w:rsidRPr="00C51BCF">
        <w:rPr>
          <w:rFonts w:ascii="Arial" w:hAnsi="Arial" w:cs="Arial"/>
          <w:sz w:val="20"/>
          <w:szCs w:val="20"/>
        </w:rPr>
        <w:t>, MBO en HBO</w:t>
      </w:r>
      <w:r w:rsidR="003E1FA3" w:rsidRPr="00C51BCF">
        <w:rPr>
          <w:rFonts w:ascii="Arial" w:hAnsi="Arial" w:cs="Arial"/>
          <w:sz w:val="20"/>
          <w:szCs w:val="20"/>
        </w:rPr>
        <w:t>.</w:t>
      </w:r>
    </w:p>
    <w:p w:rsidR="0030658A" w:rsidRPr="00C51BCF" w:rsidRDefault="0030658A" w:rsidP="00C645D7">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 xml:space="preserve">Monitoring van de samenwerking door het stellen van een gezamenlijk doel en </w:t>
      </w:r>
      <w:r w:rsidR="003E1FA3" w:rsidRPr="00C51BCF">
        <w:rPr>
          <w:rFonts w:ascii="Arial" w:hAnsi="Arial" w:cs="Arial"/>
          <w:sz w:val="20"/>
          <w:szCs w:val="20"/>
        </w:rPr>
        <w:t>het evalueren van de gezamenlijke resultaten</w:t>
      </w:r>
      <w:r w:rsidRPr="00C51BCF">
        <w:rPr>
          <w:rFonts w:ascii="Arial" w:hAnsi="Arial" w:cs="Arial"/>
          <w:sz w:val="20"/>
          <w:szCs w:val="20"/>
        </w:rPr>
        <w:t>.</w:t>
      </w:r>
    </w:p>
    <w:p w:rsidR="00F75595" w:rsidRPr="00C51BCF" w:rsidRDefault="00C645D7" w:rsidP="00F75595">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 xml:space="preserve">Het zorg dragen voor één regiobreed toegepast systeem van registratie van vacatures en (competenties van) werkzoekenden, zoals wettelijk is verankerd in artikel 10 van de wet </w:t>
      </w:r>
      <w:r w:rsidRPr="00C51BCF">
        <w:rPr>
          <w:rFonts w:ascii="Arial" w:hAnsi="Arial" w:cs="Arial"/>
          <w:sz w:val="20"/>
          <w:szCs w:val="20"/>
        </w:rPr>
        <w:lastRenderedPageBreak/>
        <w:t>SUWI. Hierbij wordt zo veel als mogelijk gebruik gemaakt van de systemen WBS en Sonar.</w:t>
      </w:r>
    </w:p>
    <w:p w:rsidR="007F5EF3" w:rsidRPr="00C51BCF" w:rsidRDefault="00F75595" w:rsidP="00AD5EB9">
      <w:pPr>
        <w:pStyle w:val="Default"/>
        <w:numPr>
          <w:ilvl w:val="0"/>
          <w:numId w:val="18"/>
        </w:numPr>
        <w:spacing w:line="276" w:lineRule="auto"/>
        <w:ind w:left="1134"/>
        <w:rPr>
          <w:rFonts w:ascii="Arial" w:hAnsi="Arial" w:cs="Arial"/>
          <w:sz w:val="20"/>
          <w:szCs w:val="20"/>
        </w:rPr>
      </w:pPr>
      <w:r w:rsidRPr="00C51BCF">
        <w:rPr>
          <w:rFonts w:ascii="Arial" w:hAnsi="Arial" w:cs="Arial"/>
          <w:sz w:val="20"/>
          <w:szCs w:val="20"/>
        </w:rPr>
        <w:t>Het jaarlijks opstellen van een marktbewerkingsplan.</w:t>
      </w:r>
    </w:p>
    <w:p w:rsidR="00F75595" w:rsidRPr="00C51BCF" w:rsidRDefault="00F75595" w:rsidP="00AD5EB9">
      <w:pPr>
        <w:pStyle w:val="Default"/>
        <w:spacing w:line="276" w:lineRule="auto"/>
        <w:rPr>
          <w:rFonts w:ascii="Arial" w:hAnsi="Arial" w:cs="Arial"/>
          <w:sz w:val="20"/>
          <w:szCs w:val="20"/>
        </w:rPr>
      </w:pPr>
    </w:p>
    <w:p w:rsidR="00F75595" w:rsidRPr="00C51BCF" w:rsidRDefault="009E5081" w:rsidP="00F75595">
      <w:pPr>
        <w:pStyle w:val="Geenafstand"/>
        <w:numPr>
          <w:ilvl w:val="0"/>
          <w:numId w:val="24"/>
        </w:numPr>
        <w:spacing w:line="276" w:lineRule="auto"/>
        <w:rPr>
          <w:rFonts w:ascii="Arial" w:hAnsi="Arial" w:cs="Arial"/>
          <w:b/>
          <w:sz w:val="20"/>
          <w:szCs w:val="20"/>
        </w:rPr>
      </w:pPr>
      <w:r w:rsidRPr="00C51BCF">
        <w:rPr>
          <w:rFonts w:ascii="Arial" w:hAnsi="Arial" w:cs="Arial"/>
          <w:b/>
          <w:sz w:val="20"/>
          <w:szCs w:val="20"/>
        </w:rPr>
        <w:t>Marktbewerkingsplan</w:t>
      </w:r>
    </w:p>
    <w:p w:rsidR="00F75595" w:rsidRPr="00C51BCF" w:rsidRDefault="00D726C6" w:rsidP="00F75595">
      <w:pPr>
        <w:pStyle w:val="Geenafstand"/>
        <w:spacing w:line="276" w:lineRule="auto"/>
        <w:ind w:left="720"/>
        <w:rPr>
          <w:rFonts w:ascii="Arial" w:hAnsi="Arial" w:cs="Arial"/>
          <w:b/>
          <w:sz w:val="20"/>
          <w:szCs w:val="20"/>
        </w:rPr>
      </w:pPr>
      <w:r w:rsidRPr="00C51BCF">
        <w:rPr>
          <w:rFonts w:ascii="Arial" w:eastAsia="Times New Roman" w:hAnsi="Arial" w:cs="Arial"/>
          <w:sz w:val="20"/>
          <w:szCs w:val="20"/>
        </w:rPr>
        <w:t xml:space="preserve">In </w:t>
      </w:r>
      <w:r w:rsidR="00F75595" w:rsidRPr="00C51BCF">
        <w:rPr>
          <w:rFonts w:ascii="Arial" w:eastAsia="Times New Roman" w:hAnsi="Arial" w:cs="Arial"/>
          <w:sz w:val="20"/>
          <w:szCs w:val="20"/>
        </w:rPr>
        <w:t>het</w:t>
      </w:r>
      <w:r w:rsidRPr="00C51BCF">
        <w:rPr>
          <w:rFonts w:ascii="Arial" w:eastAsia="Times New Roman" w:hAnsi="Arial" w:cs="Arial"/>
          <w:sz w:val="20"/>
          <w:szCs w:val="20"/>
        </w:rPr>
        <w:t xml:space="preserve"> marktbewerkingsplan staan de gezamenlijke doelstellingen concreet beschreven, de wijze waarop</w:t>
      </w:r>
      <w:r w:rsidR="00F1698F" w:rsidRPr="00C51BCF">
        <w:rPr>
          <w:rFonts w:ascii="Arial" w:eastAsia="Times New Roman" w:hAnsi="Arial" w:cs="Arial"/>
          <w:sz w:val="20"/>
          <w:szCs w:val="20"/>
        </w:rPr>
        <w:t xml:space="preserve"> en</w:t>
      </w:r>
      <w:r w:rsidRPr="00C51BCF">
        <w:rPr>
          <w:rFonts w:ascii="Arial" w:eastAsia="Times New Roman" w:hAnsi="Arial" w:cs="Arial"/>
          <w:sz w:val="20"/>
          <w:szCs w:val="20"/>
        </w:rPr>
        <w:t xml:space="preserve"> deze worden gerealiseerd</w:t>
      </w:r>
      <w:r w:rsidR="004E5C2E" w:rsidRPr="00C51BCF">
        <w:rPr>
          <w:rFonts w:ascii="Arial" w:eastAsia="Times New Roman" w:hAnsi="Arial" w:cs="Arial"/>
          <w:sz w:val="20"/>
          <w:szCs w:val="20"/>
        </w:rPr>
        <w:t xml:space="preserve"> en welke instrumenten daarbij kunnen worden ingezet</w:t>
      </w:r>
      <w:r w:rsidR="00F1698F" w:rsidRPr="00C51BCF">
        <w:rPr>
          <w:rFonts w:ascii="Arial" w:eastAsia="Times New Roman" w:hAnsi="Arial" w:cs="Arial"/>
          <w:sz w:val="20"/>
          <w:szCs w:val="20"/>
        </w:rPr>
        <w:t>.</w:t>
      </w:r>
      <w:r w:rsidR="00F75595" w:rsidRPr="00C51BCF">
        <w:rPr>
          <w:rFonts w:ascii="Arial" w:hAnsi="Arial" w:cs="Arial"/>
          <w:sz w:val="20"/>
          <w:szCs w:val="20"/>
        </w:rPr>
        <w:t xml:space="preserve"> In dit markbewerkingsplan is ook een kwalitatieve en kwantitatieve beschrijving opgenomen van de personen die behoren tot de doelgroepen van UWV en gemeenten en is een analyse opgenomen van de arbeidsmarkt en de verwachte ontwikkelingen daarin.</w:t>
      </w:r>
    </w:p>
    <w:p w:rsidR="00F75595" w:rsidRPr="00C51BCF" w:rsidRDefault="00F75595" w:rsidP="00F75595">
      <w:pPr>
        <w:pStyle w:val="Geenafstand"/>
        <w:spacing w:line="276" w:lineRule="auto"/>
        <w:ind w:left="720"/>
        <w:rPr>
          <w:rFonts w:ascii="Arial" w:hAnsi="Arial" w:cs="Arial"/>
          <w:b/>
          <w:sz w:val="20"/>
          <w:szCs w:val="20"/>
        </w:rPr>
      </w:pPr>
    </w:p>
    <w:p w:rsidR="00EF6D10" w:rsidRPr="00C51BCF" w:rsidRDefault="00F1698F" w:rsidP="00F75595">
      <w:pPr>
        <w:pStyle w:val="Geenafstand"/>
        <w:spacing w:line="276" w:lineRule="auto"/>
        <w:ind w:left="720"/>
        <w:rPr>
          <w:rFonts w:ascii="Arial" w:hAnsi="Arial" w:cs="Arial"/>
          <w:b/>
          <w:sz w:val="20"/>
          <w:szCs w:val="20"/>
        </w:rPr>
      </w:pPr>
      <w:r w:rsidRPr="00C51BCF">
        <w:rPr>
          <w:rFonts w:ascii="Arial" w:eastAsia="Times New Roman" w:hAnsi="Arial" w:cs="Arial"/>
          <w:sz w:val="20"/>
          <w:szCs w:val="20"/>
        </w:rPr>
        <w:t xml:space="preserve">Het marktbewerkingsplan </w:t>
      </w:r>
      <w:r w:rsidR="00C1192D" w:rsidRPr="00C51BCF">
        <w:rPr>
          <w:rFonts w:ascii="Arial" w:eastAsia="Times New Roman" w:hAnsi="Arial" w:cs="Arial"/>
          <w:sz w:val="20"/>
          <w:szCs w:val="20"/>
        </w:rPr>
        <w:t xml:space="preserve">is een dynamisch document. </w:t>
      </w:r>
      <w:r w:rsidR="004E5C2E" w:rsidRPr="00C51BCF">
        <w:rPr>
          <w:rFonts w:ascii="Arial" w:eastAsia="Times New Roman" w:hAnsi="Arial" w:cs="Arial"/>
          <w:sz w:val="20"/>
          <w:szCs w:val="20"/>
        </w:rPr>
        <w:t>B</w:t>
      </w:r>
      <w:r w:rsidR="0030658A" w:rsidRPr="00C51BCF">
        <w:rPr>
          <w:rFonts w:ascii="Arial" w:eastAsia="Times New Roman" w:hAnsi="Arial" w:cs="Arial"/>
          <w:sz w:val="20"/>
          <w:szCs w:val="20"/>
        </w:rPr>
        <w:t xml:space="preserve">eleidsmedewerkers en de managers </w:t>
      </w:r>
      <w:r w:rsidR="00842EFA" w:rsidRPr="00C51BCF">
        <w:rPr>
          <w:rFonts w:ascii="Arial" w:eastAsia="Times New Roman" w:hAnsi="Arial" w:cs="Arial"/>
          <w:sz w:val="20"/>
          <w:szCs w:val="20"/>
        </w:rPr>
        <w:t xml:space="preserve">van zowel de gemeenten als de SW bedrijven </w:t>
      </w:r>
      <w:r w:rsidR="004E5C2E" w:rsidRPr="00C51BCF">
        <w:rPr>
          <w:rFonts w:ascii="Arial" w:eastAsia="Times New Roman" w:hAnsi="Arial" w:cs="Arial"/>
          <w:sz w:val="20"/>
          <w:szCs w:val="20"/>
        </w:rPr>
        <w:t xml:space="preserve">worden actief betrokken bij de uitwerking en stemmen </w:t>
      </w:r>
      <w:r w:rsidR="0030658A" w:rsidRPr="00C51BCF">
        <w:rPr>
          <w:rFonts w:ascii="Arial" w:eastAsia="Times New Roman" w:hAnsi="Arial" w:cs="Arial"/>
          <w:sz w:val="20"/>
          <w:szCs w:val="20"/>
        </w:rPr>
        <w:t>binnen de eigen organisatie</w:t>
      </w:r>
      <w:r w:rsidR="00001FB8" w:rsidRPr="00C51BCF">
        <w:rPr>
          <w:rFonts w:ascii="Arial" w:eastAsia="Times New Roman" w:hAnsi="Arial" w:cs="Arial"/>
          <w:sz w:val="20"/>
          <w:szCs w:val="20"/>
        </w:rPr>
        <w:t xml:space="preserve"> al</w:t>
      </w:r>
      <w:r w:rsidR="00D14F11" w:rsidRPr="00C51BCF">
        <w:rPr>
          <w:rFonts w:ascii="Arial" w:eastAsia="Times New Roman" w:hAnsi="Arial" w:cs="Arial"/>
          <w:sz w:val="20"/>
          <w:szCs w:val="20"/>
        </w:rPr>
        <w:t>.</w:t>
      </w:r>
    </w:p>
    <w:p w:rsidR="005B4D7D" w:rsidRPr="00C51BCF" w:rsidRDefault="005B4D7D" w:rsidP="004B2463">
      <w:pPr>
        <w:spacing w:after="0"/>
        <w:rPr>
          <w:rFonts w:ascii="Arial" w:eastAsiaTheme="minorHAnsi" w:hAnsi="Arial" w:cs="Arial"/>
          <w:sz w:val="20"/>
          <w:szCs w:val="20"/>
        </w:rPr>
      </w:pPr>
    </w:p>
    <w:p w:rsidR="00DC28D6" w:rsidRPr="00C51BCF" w:rsidRDefault="004E7382" w:rsidP="00086566">
      <w:pPr>
        <w:pStyle w:val="Lijstalinea"/>
        <w:numPr>
          <w:ilvl w:val="0"/>
          <w:numId w:val="24"/>
        </w:numPr>
        <w:spacing w:after="0"/>
        <w:rPr>
          <w:rFonts w:ascii="Arial" w:eastAsiaTheme="minorHAnsi" w:hAnsi="Arial" w:cs="Arial"/>
          <w:b/>
          <w:sz w:val="20"/>
          <w:szCs w:val="20"/>
        </w:rPr>
      </w:pPr>
      <w:r w:rsidRPr="00C51BCF">
        <w:rPr>
          <w:rFonts w:ascii="Arial" w:eastAsiaTheme="minorHAnsi" w:hAnsi="Arial" w:cs="Arial"/>
          <w:b/>
          <w:sz w:val="20"/>
          <w:szCs w:val="20"/>
        </w:rPr>
        <w:t>Financiering</w:t>
      </w:r>
    </w:p>
    <w:p w:rsidR="00DC28D6" w:rsidRPr="00C51BCF" w:rsidRDefault="00086566" w:rsidP="00DC28D6">
      <w:pPr>
        <w:pStyle w:val="Lijstalinea"/>
        <w:spacing w:after="0"/>
        <w:rPr>
          <w:rFonts w:ascii="Arial" w:eastAsia="Times New Roman" w:hAnsi="Arial" w:cs="Arial"/>
          <w:sz w:val="20"/>
          <w:szCs w:val="20"/>
        </w:rPr>
      </w:pPr>
      <w:r w:rsidRPr="00C51BCF">
        <w:rPr>
          <w:rFonts w:ascii="Arial" w:eastAsia="Times New Roman" w:hAnsi="Arial" w:cs="Arial"/>
          <w:sz w:val="20"/>
          <w:szCs w:val="20"/>
        </w:rPr>
        <w:t>Het Werkbedrijf streeft ernaar om de uitvoeringskosten minimaal te houden. Elke partij draagt zijn eigen kosten voor zover het de participatie in het bestuur en de ondersteuningsstructuur van het Werkbedrijf betreft (zoals tijdsinzet ten behoeve van vergaderingen, de voorbereiding daarvan, reiskosten en deelname aan diverse activiteiten).</w:t>
      </w:r>
    </w:p>
    <w:p w:rsidR="00DC28D6" w:rsidRPr="00C51BCF" w:rsidRDefault="00DC28D6" w:rsidP="00DC28D6">
      <w:pPr>
        <w:pStyle w:val="Lijstalinea"/>
        <w:spacing w:after="0"/>
        <w:rPr>
          <w:rFonts w:ascii="Arial" w:eastAsia="Times New Roman" w:hAnsi="Arial" w:cs="Arial"/>
          <w:sz w:val="20"/>
          <w:szCs w:val="20"/>
        </w:rPr>
      </w:pPr>
    </w:p>
    <w:p w:rsidR="004E7382" w:rsidRPr="00C51BCF" w:rsidRDefault="00086566" w:rsidP="00DC28D6">
      <w:pPr>
        <w:pStyle w:val="Lijstalinea"/>
        <w:spacing w:after="0"/>
        <w:rPr>
          <w:rFonts w:ascii="Arial" w:eastAsiaTheme="minorHAnsi" w:hAnsi="Arial" w:cs="Arial"/>
          <w:b/>
          <w:sz w:val="20"/>
          <w:szCs w:val="20"/>
        </w:rPr>
      </w:pPr>
      <w:r w:rsidRPr="00C51BCF">
        <w:rPr>
          <w:rFonts w:ascii="Arial" w:eastAsia="Times New Roman" w:hAnsi="Arial" w:cs="Arial"/>
          <w:sz w:val="20"/>
          <w:szCs w:val="20"/>
        </w:rPr>
        <w:t xml:space="preserve">Het kabinet heeft voor het opzetten van het Werkbedrijf 1 miljoen euro ter beschikking gesteld voor de jaren 2014 (€ 100.000), 2015 (€ 500.000) en 2016 (€ 400.000). </w:t>
      </w:r>
      <w:r w:rsidR="004E7382" w:rsidRPr="00C51BCF">
        <w:rPr>
          <w:rFonts w:ascii="Arial" w:eastAsia="Times New Roman" w:hAnsi="Arial" w:cs="Arial"/>
          <w:sz w:val="20"/>
          <w:szCs w:val="20"/>
        </w:rPr>
        <w:t xml:space="preserve">Er </w:t>
      </w:r>
      <w:r w:rsidR="00D37BF5" w:rsidRPr="00C51BCF">
        <w:rPr>
          <w:rFonts w:ascii="Arial" w:eastAsia="Times New Roman" w:hAnsi="Arial" w:cs="Arial"/>
          <w:sz w:val="20"/>
          <w:szCs w:val="20"/>
        </w:rPr>
        <w:t xml:space="preserve">wordt voor 1 april 2015 </w:t>
      </w:r>
      <w:r w:rsidR="004E7382" w:rsidRPr="00C51BCF">
        <w:rPr>
          <w:rFonts w:ascii="Arial" w:eastAsia="Times New Roman" w:hAnsi="Arial" w:cs="Arial"/>
          <w:sz w:val="20"/>
          <w:szCs w:val="20"/>
        </w:rPr>
        <w:t xml:space="preserve">een plan </w:t>
      </w:r>
      <w:r w:rsidR="00D37BF5" w:rsidRPr="00C51BCF">
        <w:rPr>
          <w:rFonts w:ascii="Arial" w:eastAsia="Times New Roman" w:hAnsi="Arial" w:cs="Arial"/>
          <w:sz w:val="20"/>
          <w:szCs w:val="20"/>
        </w:rPr>
        <w:t xml:space="preserve">ter </w:t>
      </w:r>
      <w:r w:rsidR="00433FC6" w:rsidRPr="00C51BCF">
        <w:rPr>
          <w:rFonts w:ascii="Arial" w:eastAsia="Times New Roman" w:hAnsi="Arial" w:cs="Arial"/>
          <w:sz w:val="20"/>
          <w:szCs w:val="20"/>
        </w:rPr>
        <w:t>besluitvorming</w:t>
      </w:r>
      <w:r w:rsidR="00D37BF5" w:rsidRPr="00C51BCF">
        <w:rPr>
          <w:rFonts w:ascii="Arial" w:eastAsia="Times New Roman" w:hAnsi="Arial" w:cs="Arial"/>
          <w:sz w:val="20"/>
          <w:szCs w:val="20"/>
        </w:rPr>
        <w:t xml:space="preserve"> voorgelegd hoe deze middelen ingezet gaan worden.</w:t>
      </w:r>
    </w:p>
    <w:p w:rsidR="00964534" w:rsidRPr="00C51BCF" w:rsidRDefault="00964534" w:rsidP="004B2463">
      <w:pPr>
        <w:spacing w:after="0"/>
        <w:rPr>
          <w:rFonts w:ascii="Arial" w:eastAsiaTheme="minorHAnsi" w:hAnsi="Arial" w:cs="Arial"/>
          <w:sz w:val="20"/>
          <w:szCs w:val="20"/>
        </w:rPr>
      </w:pPr>
    </w:p>
    <w:p w:rsidR="00796B7D" w:rsidRPr="00C51BCF" w:rsidRDefault="00796B7D" w:rsidP="00DC28D6">
      <w:pPr>
        <w:pStyle w:val="Lijstalinea"/>
        <w:numPr>
          <w:ilvl w:val="0"/>
          <w:numId w:val="24"/>
        </w:numPr>
        <w:spacing w:after="0"/>
        <w:rPr>
          <w:rFonts w:ascii="Arial" w:eastAsiaTheme="minorHAnsi" w:hAnsi="Arial" w:cs="Arial"/>
          <w:b/>
          <w:sz w:val="20"/>
          <w:szCs w:val="20"/>
        </w:rPr>
      </w:pPr>
      <w:r w:rsidRPr="00C51BCF">
        <w:rPr>
          <w:rFonts w:ascii="Arial" w:eastAsiaTheme="minorHAnsi" w:hAnsi="Arial" w:cs="Arial"/>
          <w:b/>
          <w:sz w:val="20"/>
          <w:szCs w:val="20"/>
        </w:rPr>
        <w:t xml:space="preserve">Informatie, verantwoording en evaluatie </w:t>
      </w:r>
    </w:p>
    <w:p w:rsidR="00796B7D" w:rsidRPr="00C51BCF" w:rsidRDefault="00796B7D" w:rsidP="00DC28D6">
      <w:pPr>
        <w:pStyle w:val="Lijstalinea"/>
        <w:numPr>
          <w:ilvl w:val="0"/>
          <w:numId w:val="26"/>
        </w:numPr>
        <w:spacing w:after="0"/>
        <w:ind w:left="1134"/>
        <w:rPr>
          <w:rFonts w:ascii="Arial" w:eastAsiaTheme="minorHAnsi" w:hAnsi="Arial" w:cs="Arial"/>
          <w:sz w:val="20"/>
          <w:szCs w:val="20"/>
        </w:rPr>
      </w:pPr>
      <w:r w:rsidRPr="00C51BCF">
        <w:rPr>
          <w:rFonts w:ascii="Arial" w:eastAsiaTheme="minorHAnsi" w:hAnsi="Arial" w:cs="Arial"/>
          <w:sz w:val="20"/>
          <w:szCs w:val="20"/>
        </w:rPr>
        <w:t>Het Werkbedrijf brengt minimaal één keer per jaar verslag uit aan alle colleges van B&amp;W in Friesland en aan de besturen van de overige deelnemende partijen aan het Werkbedrijf. Dit schriftelijke verslag over ieder kalenderjaar wordt in ieder geval uitgebracht binnen 6 weken na afsluiting van dat kalenderjaar. Een financiële paragraaf maakt onderdeel uit van het verslag.</w:t>
      </w:r>
    </w:p>
    <w:p w:rsidR="00796B7D" w:rsidRPr="00C51BCF" w:rsidRDefault="00796B7D" w:rsidP="00DC28D6">
      <w:pPr>
        <w:pStyle w:val="Lijstalinea"/>
        <w:numPr>
          <w:ilvl w:val="0"/>
          <w:numId w:val="26"/>
        </w:numPr>
        <w:spacing w:after="0"/>
        <w:ind w:left="1134"/>
        <w:rPr>
          <w:rFonts w:ascii="Arial" w:eastAsiaTheme="minorHAnsi" w:hAnsi="Arial" w:cs="Arial"/>
          <w:sz w:val="20"/>
          <w:szCs w:val="20"/>
        </w:rPr>
      </w:pPr>
      <w:r w:rsidRPr="00C51BCF">
        <w:rPr>
          <w:rFonts w:ascii="Arial" w:eastAsiaTheme="minorHAnsi" w:hAnsi="Arial" w:cs="Arial"/>
          <w:sz w:val="20"/>
          <w:szCs w:val="20"/>
        </w:rPr>
        <w:t>In het laatste kwartaal van 2015 evalueren we de werking van deze overee</w:t>
      </w:r>
      <w:bookmarkStart w:id="0" w:name="_GoBack"/>
      <w:bookmarkEnd w:id="0"/>
      <w:r w:rsidRPr="00C51BCF">
        <w:rPr>
          <w:rFonts w:ascii="Arial" w:eastAsiaTheme="minorHAnsi" w:hAnsi="Arial" w:cs="Arial"/>
          <w:sz w:val="20"/>
          <w:szCs w:val="20"/>
        </w:rPr>
        <w:t>nkomst. Indien nodig worden gemaakte afspraken gewijzigd of aangevuld.</w:t>
      </w:r>
    </w:p>
    <w:p w:rsidR="006F2939" w:rsidRPr="00C51BCF" w:rsidRDefault="006F2939" w:rsidP="006361AA">
      <w:pPr>
        <w:pStyle w:val="Lijstalinea"/>
        <w:spacing w:after="0"/>
        <w:ind w:left="1134"/>
        <w:rPr>
          <w:rFonts w:ascii="Arial" w:eastAsiaTheme="minorHAnsi" w:hAnsi="Arial" w:cs="Arial"/>
          <w:sz w:val="20"/>
          <w:szCs w:val="20"/>
        </w:rPr>
      </w:pPr>
    </w:p>
    <w:p w:rsidR="006F2939" w:rsidRPr="00C51BCF" w:rsidRDefault="006F2939" w:rsidP="006361AA">
      <w:pPr>
        <w:pStyle w:val="Lijstalinea"/>
        <w:numPr>
          <w:ilvl w:val="0"/>
          <w:numId w:val="24"/>
        </w:numPr>
        <w:spacing w:after="0"/>
        <w:rPr>
          <w:rFonts w:ascii="Arial" w:eastAsiaTheme="minorHAnsi" w:hAnsi="Arial" w:cs="Arial"/>
          <w:b/>
          <w:sz w:val="20"/>
          <w:szCs w:val="20"/>
        </w:rPr>
      </w:pPr>
      <w:r w:rsidRPr="00C51BCF">
        <w:rPr>
          <w:rFonts w:ascii="Arial" w:eastAsiaTheme="minorHAnsi" w:hAnsi="Arial" w:cs="Arial"/>
          <w:b/>
          <w:sz w:val="20"/>
          <w:szCs w:val="20"/>
        </w:rPr>
        <w:t>Ambassadeurschap</w:t>
      </w:r>
    </w:p>
    <w:p w:rsidR="006C13EE" w:rsidRPr="00C51BCF" w:rsidRDefault="006F2939" w:rsidP="006361AA">
      <w:pPr>
        <w:pStyle w:val="Lijstalinea"/>
        <w:spacing w:after="0"/>
      </w:pPr>
      <w:r w:rsidRPr="00C51BCF">
        <w:rPr>
          <w:rFonts w:ascii="Arial" w:eastAsiaTheme="minorHAnsi" w:hAnsi="Arial" w:cs="Arial"/>
          <w:sz w:val="20"/>
          <w:szCs w:val="20"/>
        </w:rPr>
        <w:t xml:space="preserve">Partijen treden op </w:t>
      </w:r>
      <w:r w:rsidR="008B5582" w:rsidRPr="00C51BCF">
        <w:t xml:space="preserve">als ambassadeur van het </w:t>
      </w:r>
      <w:r w:rsidR="009578DF" w:rsidRPr="00C51BCF">
        <w:t>Werkbedrijf</w:t>
      </w:r>
      <w:r w:rsidRPr="00C51BCF">
        <w:t xml:space="preserve"> binnen hun eigen organisatie en </w:t>
      </w:r>
      <w:r w:rsidR="008B5582" w:rsidRPr="00C51BCF">
        <w:t>in hun contacten met bedrijven en instellingen</w:t>
      </w:r>
      <w:r w:rsidR="000D0F47" w:rsidRPr="00C51BCF">
        <w:t xml:space="preserve"> en scholen</w:t>
      </w:r>
      <w:r w:rsidR="008B5582" w:rsidRPr="00C51BCF">
        <w:t xml:space="preserve">. Zij vervullen actief hun rol om werkgevers </w:t>
      </w:r>
      <w:r w:rsidR="000D0F47" w:rsidRPr="00C51BCF">
        <w:t xml:space="preserve">en onderwijsbestuurders </w:t>
      </w:r>
      <w:r w:rsidR="008B5582" w:rsidRPr="00C51BCF">
        <w:t>te verleiden m</w:t>
      </w:r>
      <w:r w:rsidR="00E816AA" w:rsidRPr="00C51BCF">
        <w:t xml:space="preserve">ensen met een arbeidsbeperking </w:t>
      </w:r>
      <w:r w:rsidR="008B5582" w:rsidRPr="00C51BCF">
        <w:t>bij hun bedrijf of instelling werkgele</w:t>
      </w:r>
      <w:r w:rsidR="006C13EE" w:rsidRPr="00C51BCF">
        <w:t>genheid te bieden en te houden.</w:t>
      </w:r>
    </w:p>
    <w:p w:rsidR="0067433B" w:rsidRPr="00C51BCF" w:rsidRDefault="0067433B" w:rsidP="004B2463">
      <w:pPr>
        <w:pStyle w:val="Geenafstand"/>
        <w:spacing w:line="276" w:lineRule="auto"/>
        <w:rPr>
          <w:rFonts w:ascii="Arial" w:hAnsi="Arial" w:cs="Arial"/>
          <w:sz w:val="20"/>
          <w:szCs w:val="20"/>
        </w:rPr>
      </w:pPr>
    </w:p>
    <w:p w:rsidR="00B33148" w:rsidRPr="00C51BCF" w:rsidRDefault="00B33148" w:rsidP="004B2463">
      <w:pPr>
        <w:spacing w:after="0"/>
        <w:rPr>
          <w:rFonts w:ascii="Arial" w:eastAsiaTheme="minorHAnsi" w:hAnsi="Arial" w:cs="Arial"/>
          <w:sz w:val="20"/>
          <w:szCs w:val="20"/>
        </w:rPr>
      </w:pPr>
    </w:p>
    <w:p w:rsidR="00FD6AF2" w:rsidRPr="00C51BCF" w:rsidRDefault="00927669" w:rsidP="004B2463">
      <w:pPr>
        <w:rPr>
          <w:rFonts w:ascii="Arial" w:hAnsi="Arial" w:cs="Arial"/>
          <w:sz w:val="20"/>
          <w:szCs w:val="20"/>
        </w:rPr>
      </w:pPr>
      <w:r w:rsidRPr="00C51BCF">
        <w:rPr>
          <w:rFonts w:ascii="Arial" w:hAnsi="Arial" w:cs="Arial"/>
          <w:sz w:val="20"/>
          <w:szCs w:val="20"/>
        </w:rPr>
        <w:t xml:space="preserve">Aldus overeengekomen </w:t>
      </w:r>
      <w:r w:rsidR="00935609" w:rsidRPr="00C51BCF">
        <w:rPr>
          <w:rFonts w:ascii="Arial" w:hAnsi="Arial" w:cs="Arial"/>
          <w:sz w:val="20"/>
          <w:szCs w:val="20"/>
        </w:rPr>
        <w:t xml:space="preserve">op </w:t>
      </w:r>
      <w:r w:rsidR="00E816AA" w:rsidRPr="00C51BCF">
        <w:rPr>
          <w:rFonts w:ascii="Arial" w:hAnsi="Arial" w:cs="Arial"/>
          <w:sz w:val="20"/>
          <w:szCs w:val="20"/>
        </w:rPr>
        <w:t>XXX</w:t>
      </w:r>
    </w:p>
    <w:p w:rsidR="000C7ECB" w:rsidRPr="00C51BCF" w:rsidRDefault="00723786" w:rsidP="004B2463">
      <w:pPr>
        <w:pStyle w:val="Geenafstand"/>
        <w:spacing w:line="276" w:lineRule="auto"/>
        <w:rPr>
          <w:rFonts w:ascii="Arial" w:hAnsi="Arial" w:cs="Arial"/>
          <w:sz w:val="20"/>
          <w:szCs w:val="20"/>
        </w:rPr>
      </w:pPr>
      <w:r w:rsidRPr="00C51BCF">
        <w:rPr>
          <w:rFonts w:ascii="Arial" w:hAnsi="Arial" w:cs="Arial"/>
          <w:sz w:val="20"/>
          <w:szCs w:val="20"/>
        </w:rPr>
        <w:t xml:space="preserve">(Alle gemeenten worden benoemd) </w:t>
      </w:r>
      <w:r w:rsidR="000C7ECB" w:rsidRPr="00C51BCF">
        <w:rPr>
          <w:rFonts w:ascii="Arial" w:hAnsi="Arial" w:cs="Arial"/>
          <w:sz w:val="20"/>
          <w:szCs w:val="20"/>
        </w:rPr>
        <w:t xml:space="preserve">De gemeente XXX , vertegenwoordigd door </w:t>
      </w:r>
    </w:p>
    <w:p w:rsidR="00723786" w:rsidRPr="00C51BCF" w:rsidRDefault="00723786" w:rsidP="004B2463">
      <w:pPr>
        <w:pStyle w:val="Geenafstand"/>
        <w:spacing w:line="276" w:lineRule="auto"/>
        <w:rPr>
          <w:rFonts w:ascii="Arial" w:hAnsi="Arial" w:cs="Arial"/>
          <w:sz w:val="20"/>
          <w:szCs w:val="20"/>
        </w:rPr>
      </w:pPr>
    </w:p>
    <w:p w:rsidR="000C7ECB" w:rsidRPr="00C51BCF" w:rsidRDefault="000C7ECB" w:rsidP="004B2463">
      <w:pPr>
        <w:pStyle w:val="Geenafstand"/>
        <w:spacing w:line="276" w:lineRule="auto"/>
        <w:rPr>
          <w:rFonts w:ascii="Arial" w:hAnsi="Arial" w:cs="Arial"/>
          <w:sz w:val="20"/>
          <w:szCs w:val="20"/>
        </w:rPr>
      </w:pPr>
    </w:p>
    <w:p w:rsidR="000C7ECB" w:rsidRPr="00C51BCF" w:rsidRDefault="000C7ECB" w:rsidP="004B2463">
      <w:pPr>
        <w:pStyle w:val="Geenafstand"/>
        <w:spacing w:line="276" w:lineRule="auto"/>
        <w:rPr>
          <w:rFonts w:ascii="Arial" w:hAnsi="Arial" w:cs="Arial"/>
          <w:sz w:val="20"/>
          <w:szCs w:val="20"/>
        </w:rPr>
      </w:pPr>
      <w:r w:rsidRPr="00C51BCF">
        <w:rPr>
          <w:rFonts w:ascii="Arial" w:hAnsi="Arial" w:cs="Arial"/>
          <w:sz w:val="20"/>
          <w:szCs w:val="20"/>
        </w:rPr>
        <w:t>Het UWV Werkbedrijf regio Friesland, vertegenwoordigd door de heer Jitze Bok</w:t>
      </w:r>
    </w:p>
    <w:p w:rsidR="000C7ECB" w:rsidRPr="00C51BCF" w:rsidRDefault="000C7ECB" w:rsidP="004B2463">
      <w:pPr>
        <w:pStyle w:val="Geenafstand"/>
        <w:spacing w:line="276" w:lineRule="auto"/>
        <w:rPr>
          <w:rFonts w:ascii="Arial" w:hAnsi="Arial" w:cs="Arial"/>
          <w:sz w:val="20"/>
          <w:szCs w:val="20"/>
        </w:rPr>
      </w:pPr>
    </w:p>
    <w:p w:rsidR="000C7ECB" w:rsidRPr="00C51BCF" w:rsidRDefault="00E816AA" w:rsidP="004B2463">
      <w:pPr>
        <w:pStyle w:val="Geenafstand"/>
        <w:spacing w:line="276" w:lineRule="auto"/>
        <w:rPr>
          <w:rFonts w:ascii="Arial" w:hAnsi="Arial" w:cs="Arial"/>
          <w:sz w:val="20"/>
          <w:szCs w:val="20"/>
        </w:rPr>
      </w:pPr>
      <w:r w:rsidRPr="00C51BCF">
        <w:rPr>
          <w:rFonts w:ascii="Arial" w:hAnsi="Arial" w:cs="Arial"/>
          <w:sz w:val="20"/>
          <w:szCs w:val="20"/>
        </w:rPr>
        <w:t>Het VNO-NCW</w:t>
      </w:r>
      <w:r w:rsidR="00ED2C2F" w:rsidRPr="00C51BCF">
        <w:rPr>
          <w:rFonts w:ascii="Arial" w:hAnsi="Arial" w:cs="Arial"/>
          <w:sz w:val="20"/>
          <w:szCs w:val="20"/>
        </w:rPr>
        <w:t xml:space="preserve"> Noord</w:t>
      </w:r>
      <w:r w:rsidRPr="00C51BCF">
        <w:rPr>
          <w:rFonts w:ascii="Arial" w:hAnsi="Arial" w:cs="Arial"/>
          <w:sz w:val="20"/>
          <w:szCs w:val="20"/>
        </w:rPr>
        <w:t xml:space="preserve">, </w:t>
      </w:r>
      <w:r w:rsidR="000C7ECB" w:rsidRPr="00C51BCF">
        <w:rPr>
          <w:rFonts w:ascii="Arial" w:hAnsi="Arial" w:cs="Arial"/>
          <w:sz w:val="20"/>
          <w:szCs w:val="20"/>
        </w:rPr>
        <w:t xml:space="preserve">vertegenwoordigd door de heer </w:t>
      </w:r>
      <w:r w:rsidR="00ED2C2F" w:rsidRPr="00C51BCF">
        <w:rPr>
          <w:rFonts w:ascii="Arial" w:hAnsi="Arial" w:cs="Arial"/>
          <w:sz w:val="20"/>
          <w:szCs w:val="20"/>
        </w:rPr>
        <w:t>Lambert Zwiers</w:t>
      </w:r>
    </w:p>
    <w:p w:rsidR="000C7ECB" w:rsidRPr="00C51BCF" w:rsidRDefault="000C7ECB" w:rsidP="004B2463">
      <w:pPr>
        <w:pStyle w:val="Geenafstand"/>
        <w:spacing w:line="276" w:lineRule="auto"/>
        <w:rPr>
          <w:rFonts w:ascii="Arial" w:hAnsi="Arial" w:cs="Arial"/>
          <w:sz w:val="20"/>
          <w:szCs w:val="20"/>
        </w:rPr>
      </w:pPr>
      <w:r w:rsidRPr="00C51BCF">
        <w:rPr>
          <w:rFonts w:ascii="Arial" w:hAnsi="Arial" w:cs="Arial"/>
          <w:sz w:val="20"/>
          <w:szCs w:val="20"/>
        </w:rPr>
        <w:t>Het FNV, vertegenwoordigd door mevrouw Marike Langebeek</w:t>
      </w:r>
    </w:p>
    <w:p w:rsidR="00994F3A" w:rsidRPr="005B4D7D" w:rsidRDefault="000C7ECB" w:rsidP="004B2463">
      <w:pPr>
        <w:pStyle w:val="Geenafstand"/>
        <w:spacing w:line="276" w:lineRule="auto"/>
        <w:rPr>
          <w:rFonts w:ascii="Arial" w:hAnsi="Arial" w:cs="Arial"/>
          <w:sz w:val="20"/>
          <w:szCs w:val="20"/>
        </w:rPr>
      </w:pPr>
      <w:r w:rsidRPr="00C51BCF">
        <w:rPr>
          <w:rFonts w:ascii="Arial" w:hAnsi="Arial" w:cs="Arial"/>
          <w:sz w:val="20"/>
          <w:szCs w:val="20"/>
        </w:rPr>
        <w:t xml:space="preserve">Het CNV, vertegenwoordigd door </w:t>
      </w:r>
      <w:r w:rsidR="00E816AA" w:rsidRPr="00C51BCF">
        <w:rPr>
          <w:rFonts w:ascii="Arial" w:hAnsi="Arial" w:cs="Arial"/>
          <w:sz w:val="20"/>
          <w:szCs w:val="20"/>
        </w:rPr>
        <w:t>mevrouw Henrike Huetink</w:t>
      </w:r>
    </w:p>
    <w:sectPr w:rsidR="00994F3A" w:rsidRPr="005B4D7D" w:rsidSect="00E05B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F6B4F" w15:done="0"/>
  <w15:commentEx w15:paraId="2E946D86" w15:done="0"/>
  <w15:commentEx w15:paraId="0F3A6D86" w15:done="0"/>
  <w15:commentEx w15:paraId="4F8857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77" w:rsidRDefault="008F6677" w:rsidP="000A5741">
      <w:pPr>
        <w:spacing w:after="0" w:line="240" w:lineRule="auto"/>
      </w:pPr>
      <w:r>
        <w:separator/>
      </w:r>
    </w:p>
  </w:endnote>
  <w:endnote w:type="continuationSeparator" w:id="0">
    <w:p w:rsidR="008F6677" w:rsidRDefault="008F6677" w:rsidP="000A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AE" w:rsidRDefault="002149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36597"/>
      <w:docPartObj>
        <w:docPartGallery w:val="Page Numbers (Bottom of Page)"/>
        <w:docPartUnique/>
      </w:docPartObj>
    </w:sdtPr>
    <w:sdtEndPr/>
    <w:sdtContent>
      <w:p w:rsidR="00D37BF5" w:rsidRDefault="002149AE">
        <w:pPr>
          <w:pStyle w:val="Voettekst"/>
          <w:jc w:val="right"/>
        </w:pPr>
        <w:r>
          <w:fldChar w:fldCharType="begin"/>
        </w:r>
        <w:r>
          <w:instrText>PAGE   \* MERGEFORMAT</w:instrText>
        </w:r>
        <w:r>
          <w:fldChar w:fldCharType="separate"/>
        </w:r>
        <w:r w:rsidR="00C51BCF">
          <w:rPr>
            <w:noProof/>
          </w:rPr>
          <w:t>2</w:t>
        </w:r>
        <w:r>
          <w:rPr>
            <w:noProof/>
          </w:rPr>
          <w:fldChar w:fldCharType="end"/>
        </w:r>
      </w:p>
    </w:sdtContent>
  </w:sdt>
  <w:p w:rsidR="00D37BF5" w:rsidRDefault="00D37BF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AE" w:rsidRDefault="002149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77" w:rsidRDefault="008F6677" w:rsidP="000A5741">
      <w:pPr>
        <w:spacing w:after="0" w:line="240" w:lineRule="auto"/>
      </w:pPr>
      <w:r>
        <w:separator/>
      </w:r>
    </w:p>
  </w:footnote>
  <w:footnote w:type="continuationSeparator" w:id="0">
    <w:p w:rsidR="008F6677" w:rsidRDefault="008F6677" w:rsidP="000A5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AE" w:rsidRDefault="002149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AE" w:rsidRDefault="002149A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AE" w:rsidRDefault="002149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32pt" o:bullet="t">
        <v:imagedata r:id="rId1" o:title="pompebled"/>
      </v:shape>
    </w:pict>
  </w:numPicBullet>
  <w:abstractNum w:abstractNumId="0">
    <w:nsid w:val="05764224"/>
    <w:multiLevelType w:val="hybridMultilevel"/>
    <w:tmpl w:val="2DA46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AB6907"/>
    <w:multiLevelType w:val="hybridMultilevel"/>
    <w:tmpl w:val="186C2C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E631BD"/>
    <w:multiLevelType w:val="hybridMultilevel"/>
    <w:tmpl w:val="C076254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023DF8"/>
    <w:multiLevelType w:val="hybridMultilevel"/>
    <w:tmpl w:val="1A162248"/>
    <w:lvl w:ilvl="0" w:tplc="7AC682E0">
      <w:start w:val="1"/>
      <w:numFmt w:val="bullet"/>
      <w:lvlText w:val=""/>
      <w:lvlPicBulletId w:val="0"/>
      <w:lvlJc w:val="left"/>
      <w:pPr>
        <w:tabs>
          <w:tab w:val="num" w:pos="720"/>
        </w:tabs>
        <w:ind w:left="720" w:hanging="360"/>
      </w:pPr>
      <w:rPr>
        <w:rFonts w:ascii="Symbol" w:hAnsi="Symbol" w:hint="default"/>
        <w:color w:val="auto"/>
      </w:rPr>
    </w:lvl>
    <w:lvl w:ilvl="1" w:tplc="CCAC612A" w:tentative="1">
      <w:start w:val="1"/>
      <w:numFmt w:val="bullet"/>
      <w:lvlText w:val=""/>
      <w:lvlJc w:val="left"/>
      <w:pPr>
        <w:tabs>
          <w:tab w:val="num" w:pos="1440"/>
        </w:tabs>
        <w:ind w:left="1440" w:hanging="360"/>
      </w:pPr>
      <w:rPr>
        <w:rFonts w:ascii="Wingdings 2" w:hAnsi="Wingdings 2" w:hint="default"/>
      </w:rPr>
    </w:lvl>
    <w:lvl w:ilvl="2" w:tplc="E8F0D7C0" w:tentative="1">
      <w:start w:val="1"/>
      <w:numFmt w:val="bullet"/>
      <w:lvlText w:val=""/>
      <w:lvlJc w:val="left"/>
      <w:pPr>
        <w:tabs>
          <w:tab w:val="num" w:pos="2160"/>
        </w:tabs>
        <w:ind w:left="2160" w:hanging="360"/>
      </w:pPr>
      <w:rPr>
        <w:rFonts w:ascii="Wingdings 2" w:hAnsi="Wingdings 2" w:hint="default"/>
      </w:rPr>
    </w:lvl>
    <w:lvl w:ilvl="3" w:tplc="6186DB52" w:tentative="1">
      <w:start w:val="1"/>
      <w:numFmt w:val="bullet"/>
      <w:lvlText w:val=""/>
      <w:lvlJc w:val="left"/>
      <w:pPr>
        <w:tabs>
          <w:tab w:val="num" w:pos="2880"/>
        </w:tabs>
        <w:ind w:left="2880" w:hanging="360"/>
      </w:pPr>
      <w:rPr>
        <w:rFonts w:ascii="Wingdings 2" w:hAnsi="Wingdings 2" w:hint="default"/>
      </w:rPr>
    </w:lvl>
    <w:lvl w:ilvl="4" w:tplc="8F0C4E9A" w:tentative="1">
      <w:start w:val="1"/>
      <w:numFmt w:val="bullet"/>
      <w:lvlText w:val=""/>
      <w:lvlJc w:val="left"/>
      <w:pPr>
        <w:tabs>
          <w:tab w:val="num" w:pos="3600"/>
        </w:tabs>
        <w:ind w:left="3600" w:hanging="360"/>
      </w:pPr>
      <w:rPr>
        <w:rFonts w:ascii="Wingdings 2" w:hAnsi="Wingdings 2" w:hint="default"/>
      </w:rPr>
    </w:lvl>
    <w:lvl w:ilvl="5" w:tplc="C6D0B9D8" w:tentative="1">
      <w:start w:val="1"/>
      <w:numFmt w:val="bullet"/>
      <w:lvlText w:val=""/>
      <w:lvlJc w:val="left"/>
      <w:pPr>
        <w:tabs>
          <w:tab w:val="num" w:pos="4320"/>
        </w:tabs>
        <w:ind w:left="4320" w:hanging="360"/>
      </w:pPr>
      <w:rPr>
        <w:rFonts w:ascii="Wingdings 2" w:hAnsi="Wingdings 2" w:hint="default"/>
      </w:rPr>
    </w:lvl>
    <w:lvl w:ilvl="6" w:tplc="4CCA4A02" w:tentative="1">
      <w:start w:val="1"/>
      <w:numFmt w:val="bullet"/>
      <w:lvlText w:val=""/>
      <w:lvlJc w:val="left"/>
      <w:pPr>
        <w:tabs>
          <w:tab w:val="num" w:pos="5040"/>
        </w:tabs>
        <w:ind w:left="5040" w:hanging="360"/>
      </w:pPr>
      <w:rPr>
        <w:rFonts w:ascii="Wingdings 2" w:hAnsi="Wingdings 2" w:hint="default"/>
      </w:rPr>
    </w:lvl>
    <w:lvl w:ilvl="7" w:tplc="C7522200" w:tentative="1">
      <w:start w:val="1"/>
      <w:numFmt w:val="bullet"/>
      <w:lvlText w:val=""/>
      <w:lvlJc w:val="left"/>
      <w:pPr>
        <w:tabs>
          <w:tab w:val="num" w:pos="5760"/>
        </w:tabs>
        <w:ind w:left="5760" w:hanging="360"/>
      </w:pPr>
      <w:rPr>
        <w:rFonts w:ascii="Wingdings 2" w:hAnsi="Wingdings 2" w:hint="default"/>
      </w:rPr>
    </w:lvl>
    <w:lvl w:ilvl="8" w:tplc="AF3072A6" w:tentative="1">
      <w:start w:val="1"/>
      <w:numFmt w:val="bullet"/>
      <w:lvlText w:val=""/>
      <w:lvlJc w:val="left"/>
      <w:pPr>
        <w:tabs>
          <w:tab w:val="num" w:pos="6480"/>
        </w:tabs>
        <w:ind w:left="6480" w:hanging="360"/>
      </w:pPr>
      <w:rPr>
        <w:rFonts w:ascii="Wingdings 2" w:hAnsi="Wingdings 2" w:hint="default"/>
      </w:rPr>
    </w:lvl>
  </w:abstractNum>
  <w:abstractNum w:abstractNumId="4">
    <w:nsid w:val="114065EC"/>
    <w:multiLevelType w:val="hybridMultilevel"/>
    <w:tmpl w:val="C7BCF5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E2319C"/>
    <w:multiLevelType w:val="hybridMultilevel"/>
    <w:tmpl w:val="4006B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171CCC"/>
    <w:multiLevelType w:val="hybridMultilevel"/>
    <w:tmpl w:val="9BE40E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741602B"/>
    <w:multiLevelType w:val="hybridMultilevel"/>
    <w:tmpl w:val="FB5471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066B38"/>
    <w:multiLevelType w:val="hybridMultilevel"/>
    <w:tmpl w:val="AFA854F0"/>
    <w:lvl w:ilvl="0" w:tplc="9DF435AE">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E22929"/>
    <w:multiLevelType w:val="hybridMultilevel"/>
    <w:tmpl w:val="A71080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D357DF"/>
    <w:multiLevelType w:val="hybridMultilevel"/>
    <w:tmpl w:val="B63CCA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71F0F1B"/>
    <w:multiLevelType w:val="hybridMultilevel"/>
    <w:tmpl w:val="FFDAD468"/>
    <w:lvl w:ilvl="0" w:tplc="F8AEDAAE">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7F4259"/>
    <w:multiLevelType w:val="hybridMultilevel"/>
    <w:tmpl w:val="B33A2C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C4730D8"/>
    <w:multiLevelType w:val="hybridMultilevel"/>
    <w:tmpl w:val="F760B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A05146"/>
    <w:multiLevelType w:val="hybridMultilevel"/>
    <w:tmpl w:val="159AFFC2"/>
    <w:lvl w:ilvl="0" w:tplc="145EA4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0942455"/>
    <w:multiLevelType w:val="hybridMultilevel"/>
    <w:tmpl w:val="5F465366"/>
    <w:lvl w:ilvl="0" w:tplc="6F326A4C">
      <w:start w:val="2"/>
      <w:numFmt w:val="decimal"/>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70321F"/>
    <w:multiLevelType w:val="hybridMultilevel"/>
    <w:tmpl w:val="13168F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BA63B24"/>
    <w:multiLevelType w:val="hybridMultilevel"/>
    <w:tmpl w:val="45485B4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602962D2"/>
    <w:multiLevelType w:val="hybridMultilevel"/>
    <w:tmpl w:val="F7CE5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3421644"/>
    <w:multiLevelType w:val="hybridMultilevel"/>
    <w:tmpl w:val="7F823C3E"/>
    <w:lvl w:ilvl="0" w:tplc="7BD03B8A">
      <w:start w:val="2"/>
      <w:numFmt w:val="decimal"/>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619102B"/>
    <w:multiLevelType w:val="hybridMultilevel"/>
    <w:tmpl w:val="CF84885C"/>
    <w:lvl w:ilvl="0" w:tplc="38C68FC0">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7241927"/>
    <w:multiLevelType w:val="hybridMultilevel"/>
    <w:tmpl w:val="2320E9DE"/>
    <w:lvl w:ilvl="0" w:tplc="DB88931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056620F"/>
    <w:multiLevelType w:val="hybridMultilevel"/>
    <w:tmpl w:val="5F862A6C"/>
    <w:lvl w:ilvl="0" w:tplc="38C68FC0">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2197CA1"/>
    <w:multiLevelType w:val="hybridMultilevel"/>
    <w:tmpl w:val="A8C6565E"/>
    <w:lvl w:ilvl="0" w:tplc="7AC682E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4111439"/>
    <w:multiLevelType w:val="hybridMultilevel"/>
    <w:tmpl w:val="E65E4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99B1052"/>
    <w:multiLevelType w:val="hybridMultilevel"/>
    <w:tmpl w:val="9670D56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9"/>
  </w:num>
  <w:num w:numId="4">
    <w:abstractNumId w:val="15"/>
  </w:num>
  <w:num w:numId="5">
    <w:abstractNumId w:val="9"/>
  </w:num>
  <w:num w:numId="6">
    <w:abstractNumId w:val="6"/>
  </w:num>
  <w:num w:numId="7">
    <w:abstractNumId w:val="2"/>
  </w:num>
  <w:num w:numId="8">
    <w:abstractNumId w:val="25"/>
  </w:num>
  <w:num w:numId="9">
    <w:abstractNumId w:val="4"/>
  </w:num>
  <w:num w:numId="10">
    <w:abstractNumId w:val="1"/>
  </w:num>
  <w:num w:numId="11">
    <w:abstractNumId w:val="17"/>
  </w:num>
  <w:num w:numId="12">
    <w:abstractNumId w:val="10"/>
  </w:num>
  <w:num w:numId="13">
    <w:abstractNumId w:val="14"/>
  </w:num>
  <w:num w:numId="14">
    <w:abstractNumId w:val="3"/>
  </w:num>
  <w:num w:numId="15">
    <w:abstractNumId w:val="23"/>
  </w:num>
  <w:num w:numId="16">
    <w:abstractNumId w:val="8"/>
  </w:num>
  <w:num w:numId="17">
    <w:abstractNumId w:val="11"/>
  </w:num>
  <w:num w:numId="18">
    <w:abstractNumId w:val="22"/>
  </w:num>
  <w:num w:numId="19">
    <w:abstractNumId w:val="12"/>
  </w:num>
  <w:num w:numId="20">
    <w:abstractNumId w:val="13"/>
  </w:num>
  <w:num w:numId="21">
    <w:abstractNumId w:val="18"/>
  </w:num>
  <w:num w:numId="22">
    <w:abstractNumId w:val="21"/>
  </w:num>
  <w:num w:numId="23">
    <w:abstractNumId w:val="16"/>
  </w:num>
  <w:num w:numId="24">
    <w:abstractNumId w:val="7"/>
  </w:num>
  <w:num w:numId="25">
    <w:abstractNumId w:val="5"/>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gebeek, Marike">
    <w15:presenceInfo w15:providerId="AD" w15:userId="S-1-5-21-127466617-840947985-638804303-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97"/>
    <w:rsid w:val="000002F0"/>
    <w:rsid w:val="00001FB8"/>
    <w:rsid w:val="00010D5F"/>
    <w:rsid w:val="00022C58"/>
    <w:rsid w:val="00033157"/>
    <w:rsid w:val="00050BF0"/>
    <w:rsid w:val="00086566"/>
    <w:rsid w:val="000A4E17"/>
    <w:rsid w:val="000A5741"/>
    <w:rsid w:val="000B4AD2"/>
    <w:rsid w:val="000C7ECB"/>
    <w:rsid w:val="000D0F47"/>
    <w:rsid w:val="000D1C3D"/>
    <w:rsid w:val="000D1EDC"/>
    <w:rsid w:val="000E5D1E"/>
    <w:rsid w:val="001045CC"/>
    <w:rsid w:val="0010752D"/>
    <w:rsid w:val="001100EE"/>
    <w:rsid w:val="00125F07"/>
    <w:rsid w:val="00125F73"/>
    <w:rsid w:val="00177CFC"/>
    <w:rsid w:val="00181AA7"/>
    <w:rsid w:val="001910E9"/>
    <w:rsid w:val="001A56ED"/>
    <w:rsid w:val="00205E03"/>
    <w:rsid w:val="002149AE"/>
    <w:rsid w:val="00214E3B"/>
    <w:rsid w:val="00220729"/>
    <w:rsid w:val="002323B9"/>
    <w:rsid w:val="00251A6A"/>
    <w:rsid w:val="002629B1"/>
    <w:rsid w:val="002A3155"/>
    <w:rsid w:val="002B1DCE"/>
    <w:rsid w:val="002B381E"/>
    <w:rsid w:val="002C6A8C"/>
    <w:rsid w:val="002D1201"/>
    <w:rsid w:val="002D2F56"/>
    <w:rsid w:val="002E42D8"/>
    <w:rsid w:val="002F3FDA"/>
    <w:rsid w:val="0030658A"/>
    <w:rsid w:val="00316F55"/>
    <w:rsid w:val="00360067"/>
    <w:rsid w:val="00362FA7"/>
    <w:rsid w:val="003941B5"/>
    <w:rsid w:val="003B5D4D"/>
    <w:rsid w:val="003C505E"/>
    <w:rsid w:val="003D5F29"/>
    <w:rsid w:val="003D6B11"/>
    <w:rsid w:val="003E1FA3"/>
    <w:rsid w:val="00400A9C"/>
    <w:rsid w:val="004047FD"/>
    <w:rsid w:val="00433FC6"/>
    <w:rsid w:val="00467C77"/>
    <w:rsid w:val="004B0B5E"/>
    <w:rsid w:val="004B2463"/>
    <w:rsid w:val="004C0EC6"/>
    <w:rsid w:val="004C5B21"/>
    <w:rsid w:val="004D127C"/>
    <w:rsid w:val="004E5C2E"/>
    <w:rsid w:val="004E7382"/>
    <w:rsid w:val="004F63D8"/>
    <w:rsid w:val="00513296"/>
    <w:rsid w:val="00523B2F"/>
    <w:rsid w:val="00530CED"/>
    <w:rsid w:val="005704B0"/>
    <w:rsid w:val="00572B18"/>
    <w:rsid w:val="00580402"/>
    <w:rsid w:val="005807ED"/>
    <w:rsid w:val="00583487"/>
    <w:rsid w:val="00583C0D"/>
    <w:rsid w:val="00592136"/>
    <w:rsid w:val="00594502"/>
    <w:rsid w:val="005B0A1E"/>
    <w:rsid w:val="005B20EC"/>
    <w:rsid w:val="005B4D7D"/>
    <w:rsid w:val="005D3F88"/>
    <w:rsid w:val="00601F8A"/>
    <w:rsid w:val="006361AA"/>
    <w:rsid w:val="00640DEC"/>
    <w:rsid w:val="006579E3"/>
    <w:rsid w:val="00672BB6"/>
    <w:rsid w:val="0067433B"/>
    <w:rsid w:val="006A1D99"/>
    <w:rsid w:val="006B0732"/>
    <w:rsid w:val="006B0F39"/>
    <w:rsid w:val="006C13EE"/>
    <w:rsid w:val="006C5BC3"/>
    <w:rsid w:val="006D51C3"/>
    <w:rsid w:val="006D7F4B"/>
    <w:rsid w:val="006F2939"/>
    <w:rsid w:val="007021B6"/>
    <w:rsid w:val="0070325C"/>
    <w:rsid w:val="00723786"/>
    <w:rsid w:val="00747799"/>
    <w:rsid w:val="007561B1"/>
    <w:rsid w:val="00773DD4"/>
    <w:rsid w:val="007851A5"/>
    <w:rsid w:val="007962F5"/>
    <w:rsid w:val="00796B7D"/>
    <w:rsid w:val="007B735F"/>
    <w:rsid w:val="007C0348"/>
    <w:rsid w:val="007E2826"/>
    <w:rsid w:val="007F47D2"/>
    <w:rsid w:val="007F5EF3"/>
    <w:rsid w:val="008327B9"/>
    <w:rsid w:val="008329B8"/>
    <w:rsid w:val="00832E97"/>
    <w:rsid w:val="00842EFA"/>
    <w:rsid w:val="00851013"/>
    <w:rsid w:val="00857E48"/>
    <w:rsid w:val="00885BF3"/>
    <w:rsid w:val="00887A55"/>
    <w:rsid w:val="0089067B"/>
    <w:rsid w:val="008A53B0"/>
    <w:rsid w:val="008A5E75"/>
    <w:rsid w:val="008B2CBA"/>
    <w:rsid w:val="008B50DA"/>
    <w:rsid w:val="008B5582"/>
    <w:rsid w:val="008D2D0C"/>
    <w:rsid w:val="008F6677"/>
    <w:rsid w:val="00927669"/>
    <w:rsid w:val="00927B88"/>
    <w:rsid w:val="009338A9"/>
    <w:rsid w:val="00935609"/>
    <w:rsid w:val="00945E1E"/>
    <w:rsid w:val="009578DF"/>
    <w:rsid w:val="00964534"/>
    <w:rsid w:val="00965602"/>
    <w:rsid w:val="0099176E"/>
    <w:rsid w:val="0099227E"/>
    <w:rsid w:val="00994F3A"/>
    <w:rsid w:val="009A7DC2"/>
    <w:rsid w:val="009B6C88"/>
    <w:rsid w:val="009C6C6B"/>
    <w:rsid w:val="009D1F3E"/>
    <w:rsid w:val="009D3602"/>
    <w:rsid w:val="009E5081"/>
    <w:rsid w:val="009E7AA2"/>
    <w:rsid w:val="009E7B26"/>
    <w:rsid w:val="00A347B5"/>
    <w:rsid w:val="00A35F2B"/>
    <w:rsid w:val="00A37C81"/>
    <w:rsid w:val="00A44F23"/>
    <w:rsid w:val="00A5620C"/>
    <w:rsid w:val="00A60DD3"/>
    <w:rsid w:val="00A82820"/>
    <w:rsid w:val="00A8320F"/>
    <w:rsid w:val="00AA3568"/>
    <w:rsid w:val="00AB6D91"/>
    <w:rsid w:val="00AD5EB9"/>
    <w:rsid w:val="00AF3151"/>
    <w:rsid w:val="00AF44F5"/>
    <w:rsid w:val="00B027CA"/>
    <w:rsid w:val="00B33148"/>
    <w:rsid w:val="00B341ED"/>
    <w:rsid w:val="00B6080E"/>
    <w:rsid w:val="00B72E39"/>
    <w:rsid w:val="00BA6829"/>
    <w:rsid w:val="00BB1997"/>
    <w:rsid w:val="00BB21C9"/>
    <w:rsid w:val="00BC7F06"/>
    <w:rsid w:val="00BD1944"/>
    <w:rsid w:val="00BE4DB6"/>
    <w:rsid w:val="00C05DDC"/>
    <w:rsid w:val="00C1192D"/>
    <w:rsid w:val="00C122BF"/>
    <w:rsid w:val="00C12DD0"/>
    <w:rsid w:val="00C1697B"/>
    <w:rsid w:val="00C20A34"/>
    <w:rsid w:val="00C32D8E"/>
    <w:rsid w:val="00C375EE"/>
    <w:rsid w:val="00C51BCF"/>
    <w:rsid w:val="00C645D7"/>
    <w:rsid w:val="00C729C5"/>
    <w:rsid w:val="00C76932"/>
    <w:rsid w:val="00C90779"/>
    <w:rsid w:val="00C91F31"/>
    <w:rsid w:val="00C92A8E"/>
    <w:rsid w:val="00CC18FC"/>
    <w:rsid w:val="00CC3355"/>
    <w:rsid w:val="00CD1F91"/>
    <w:rsid w:val="00CD2359"/>
    <w:rsid w:val="00CE3D89"/>
    <w:rsid w:val="00D0089D"/>
    <w:rsid w:val="00D14F11"/>
    <w:rsid w:val="00D37BF5"/>
    <w:rsid w:val="00D71CEA"/>
    <w:rsid w:val="00D726C6"/>
    <w:rsid w:val="00DC079D"/>
    <w:rsid w:val="00DC28D6"/>
    <w:rsid w:val="00DC4D1D"/>
    <w:rsid w:val="00DD1D5E"/>
    <w:rsid w:val="00E05BDF"/>
    <w:rsid w:val="00E21785"/>
    <w:rsid w:val="00E22146"/>
    <w:rsid w:val="00E22732"/>
    <w:rsid w:val="00E23C0E"/>
    <w:rsid w:val="00E26B70"/>
    <w:rsid w:val="00E44A47"/>
    <w:rsid w:val="00E60E7B"/>
    <w:rsid w:val="00E60EFB"/>
    <w:rsid w:val="00E816AA"/>
    <w:rsid w:val="00E83086"/>
    <w:rsid w:val="00ED2C2F"/>
    <w:rsid w:val="00ED4CB9"/>
    <w:rsid w:val="00EE2E54"/>
    <w:rsid w:val="00EE5705"/>
    <w:rsid w:val="00EE5CC6"/>
    <w:rsid w:val="00EF1180"/>
    <w:rsid w:val="00EF6D10"/>
    <w:rsid w:val="00F1698F"/>
    <w:rsid w:val="00F17127"/>
    <w:rsid w:val="00F23C7F"/>
    <w:rsid w:val="00F40A92"/>
    <w:rsid w:val="00F6670D"/>
    <w:rsid w:val="00F71A7A"/>
    <w:rsid w:val="00F75595"/>
    <w:rsid w:val="00F83C4C"/>
    <w:rsid w:val="00F84166"/>
    <w:rsid w:val="00F86A00"/>
    <w:rsid w:val="00FA5C53"/>
    <w:rsid w:val="00FB5F5C"/>
    <w:rsid w:val="00FC0543"/>
    <w:rsid w:val="00FC6C75"/>
    <w:rsid w:val="00FC7FE4"/>
    <w:rsid w:val="00FD55CF"/>
    <w:rsid w:val="00FD6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4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0B5E"/>
    <w:rPr>
      <w:rFonts w:ascii="Calibri" w:hAnsi="Calibri"/>
    </w:rPr>
  </w:style>
  <w:style w:type="paragraph" w:styleId="Kop1">
    <w:name w:val="heading 1"/>
    <w:basedOn w:val="Standaard"/>
    <w:next w:val="Standaard"/>
    <w:link w:val="Kop1Char"/>
    <w:uiPriority w:val="9"/>
    <w:qFormat/>
    <w:rsid w:val="004B0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0B5E"/>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4B0B5E"/>
    <w:pPr>
      <w:spacing w:after="0" w:line="240" w:lineRule="auto"/>
    </w:pPr>
    <w:rPr>
      <w:rFonts w:ascii="Calibri" w:hAnsi="Calibri" w:cs="Times New Roman"/>
    </w:rPr>
  </w:style>
  <w:style w:type="paragraph" w:styleId="Ondertitel">
    <w:name w:val="Subtitle"/>
    <w:basedOn w:val="Standaard"/>
    <w:next w:val="Standaard"/>
    <w:link w:val="OndertitelChar"/>
    <w:uiPriority w:val="11"/>
    <w:qFormat/>
    <w:rsid w:val="00F86A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86A00"/>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323B9"/>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ard"/>
    <w:next w:val="Standaard"/>
    <w:link w:val="TitelChar"/>
    <w:uiPriority w:val="10"/>
    <w:qFormat/>
    <w:rsid w:val="00B02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027CA"/>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5921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2136"/>
    <w:rPr>
      <w:rFonts w:ascii="Tahoma" w:hAnsi="Tahoma" w:cs="Tahoma"/>
      <w:sz w:val="16"/>
      <w:szCs w:val="16"/>
    </w:rPr>
  </w:style>
  <w:style w:type="character" w:styleId="Verwijzingopmerking">
    <w:name w:val="annotation reference"/>
    <w:basedOn w:val="Standaardalinea-lettertype"/>
    <w:uiPriority w:val="99"/>
    <w:semiHidden/>
    <w:unhideWhenUsed/>
    <w:rsid w:val="00A44F23"/>
    <w:rPr>
      <w:sz w:val="16"/>
      <w:szCs w:val="16"/>
    </w:rPr>
  </w:style>
  <w:style w:type="paragraph" w:styleId="Tekstopmerking">
    <w:name w:val="annotation text"/>
    <w:basedOn w:val="Standaard"/>
    <w:link w:val="TekstopmerkingChar"/>
    <w:uiPriority w:val="99"/>
    <w:semiHidden/>
    <w:unhideWhenUsed/>
    <w:rsid w:val="00A44F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4F23"/>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A44F23"/>
    <w:rPr>
      <w:b/>
      <w:bCs/>
    </w:rPr>
  </w:style>
  <w:style w:type="character" w:customStyle="1" w:styleId="OnderwerpvanopmerkingChar">
    <w:name w:val="Onderwerp van opmerking Char"/>
    <w:basedOn w:val="TekstopmerkingChar"/>
    <w:link w:val="Onderwerpvanopmerking"/>
    <w:uiPriority w:val="99"/>
    <w:semiHidden/>
    <w:rsid w:val="00A44F23"/>
    <w:rPr>
      <w:rFonts w:ascii="Calibri" w:hAnsi="Calibri"/>
      <w:b/>
      <w:bCs/>
      <w:sz w:val="20"/>
      <w:szCs w:val="20"/>
    </w:rPr>
  </w:style>
  <w:style w:type="paragraph" w:styleId="Lijstalinea">
    <w:name w:val="List Paragraph"/>
    <w:basedOn w:val="Standaard"/>
    <w:uiPriority w:val="34"/>
    <w:qFormat/>
    <w:rsid w:val="0089067B"/>
    <w:pPr>
      <w:ind w:left="720"/>
      <w:contextualSpacing/>
    </w:pPr>
  </w:style>
  <w:style w:type="paragraph" w:styleId="Koptekst">
    <w:name w:val="header"/>
    <w:basedOn w:val="Standaard"/>
    <w:link w:val="KoptekstChar"/>
    <w:unhideWhenUsed/>
    <w:rsid w:val="000A57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741"/>
    <w:rPr>
      <w:rFonts w:ascii="Calibri" w:hAnsi="Calibri"/>
    </w:rPr>
  </w:style>
  <w:style w:type="paragraph" w:styleId="Voettekst">
    <w:name w:val="footer"/>
    <w:basedOn w:val="Standaard"/>
    <w:link w:val="VoettekstChar"/>
    <w:uiPriority w:val="99"/>
    <w:unhideWhenUsed/>
    <w:rsid w:val="000A57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741"/>
    <w:rPr>
      <w:rFonts w:ascii="Calibri" w:hAnsi="Calibri"/>
    </w:rPr>
  </w:style>
  <w:style w:type="paragraph" w:styleId="Voetnoottekst">
    <w:name w:val="footnote text"/>
    <w:basedOn w:val="Standaard"/>
    <w:link w:val="VoetnoottekstChar"/>
    <w:uiPriority w:val="99"/>
    <w:semiHidden/>
    <w:rsid w:val="000002F0"/>
    <w:pPr>
      <w:spacing w:after="0" w:line="280" w:lineRule="atLeast"/>
    </w:pPr>
    <w:rPr>
      <w:rFonts w:ascii="Arial" w:eastAsia="Times New Roman" w:hAnsi="Arial" w:cs="Arial"/>
      <w:sz w:val="20"/>
      <w:szCs w:val="20"/>
      <w:lang w:eastAsia="nl-NL"/>
    </w:rPr>
  </w:style>
  <w:style w:type="character" w:customStyle="1" w:styleId="VoetnoottekstChar">
    <w:name w:val="Voetnoottekst Char"/>
    <w:basedOn w:val="Standaardalinea-lettertype"/>
    <w:link w:val="Voetnoottekst"/>
    <w:uiPriority w:val="99"/>
    <w:semiHidden/>
    <w:rsid w:val="000002F0"/>
    <w:rPr>
      <w:rFonts w:ascii="Arial" w:eastAsia="Times New Roman" w:hAnsi="Arial" w:cs="Arial"/>
      <w:sz w:val="20"/>
      <w:szCs w:val="20"/>
      <w:lang w:eastAsia="nl-NL"/>
    </w:rPr>
  </w:style>
  <w:style w:type="character" w:styleId="Voetnootmarkering">
    <w:name w:val="footnote reference"/>
    <w:uiPriority w:val="99"/>
    <w:semiHidden/>
    <w:rsid w:val="000002F0"/>
    <w:rPr>
      <w:vertAlign w:val="superscript"/>
    </w:rPr>
  </w:style>
  <w:style w:type="paragraph" w:customStyle="1" w:styleId="paragraafkopwerkbedrijfdoc">
    <w:name w:val="paragraafkop werkbedrijf doc"/>
    <w:basedOn w:val="Kop1"/>
    <w:link w:val="paragraafkopwerkbedrijfdocChar"/>
    <w:qFormat/>
    <w:rsid w:val="00BC7F06"/>
    <w:pPr>
      <w:keepLines w:val="0"/>
      <w:spacing w:before="240" w:after="60"/>
    </w:pPr>
    <w:rPr>
      <w:rFonts w:ascii="Calibri" w:eastAsia="Times New Roman" w:hAnsi="Calibri" w:cs="Times New Roman"/>
      <w:color w:val="auto"/>
      <w:kern w:val="32"/>
      <w:sz w:val="22"/>
      <w:szCs w:val="22"/>
    </w:rPr>
  </w:style>
  <w:style w:type="character" w:customStyle="1" w:styleId="paragraafkopwerkbedrijfdocChar">
    <w:name w:val="paragraafkop werkbedrijf doc Char"/>
    <w:link w:val="paragraafkopwerkbedrijfdoc"/>
    <w:rsid w:val="00BC7F06"/>
    <w:rPr>
      <w:rFonts w:ascii="Calibri" w:eastAsia="Times New Roman" w:hAnsi="Calibri" w:cs="Times New Roman"/>
      <w:b/>
      <w:bCs/>
      <w:kern w:val="32"/>
    </w:rPr>
  </w:style>
  <w:style w:type="paragraph" w:styleId="Bijschrift">
    <w:name w:val="caption"/>
    <w:basedOn w:val="Standaard"/>
    <w:next w:val="Standaard"/>
    <w:uiPriority w:val="35"/>
    <w:unhideWhenUsed/>
    <w:qFormat/>
    <w:rsid w:val="00F23C7F"/>
    <w:pPr>
      <w:spacing w:line="240" w:lineRule="auto"/>
    </w:pPr>
    <w:rPr>
      <w:rFonts w:cs="Times New Roman"/>
      <w:b/>
      <w:bCs/>
      <w:color w:val="4F81BD"/>
      <w:sz w:val="18"/>
      <w:szCs w:val="18"/>
    </w:rPr>
  </w:style>
  <w:style w:type="paragraph" w:styleId="Eindnoottekst">
    <w:name w:val="endnote text"/>
    <w:basedOn w:val="Standaard"/>
    <w:link w:val="EindnoottekstChar"/>
    <w:uiPriority w:val="99"/>
    <w:semiHidden/>
    <w:unhideWhenUsed/>
    <w:rsid w:val="00FA5C5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A5C53"/>
    <w:rPr>
      <w:rFonts w:ascii="Calibri" w:hAnsi="Calibri"/>
      <w:sz w:val="20"/>
      <w:szCs w:val="20"/>
    </w:rPr>
  </w:style>
  <w:style w:type="character" w:styleId="Eindnootmarkering">
    <w:name w:val="endnote reference"/>
    <w:basedOn w:val="Standaardalinea-lettertype"/>
    <w:uiPriority w:val="99"/>
    <w:semiHidden/>
    <w:unhideWhenUsed/>
    <w:rsid w:val="00FA5C53"/>
    <w:rPr>
      <w:vertAlign w:val="superscript"/>
    </w:rPr>
  </w:style>
  <w:style w:type="paragraph" w:styleId="Revisie">
    <w:name w:val="Revision"/>
    <w:hidden/>
    <w:uiPriority w:val="99"/>
    <w:semiHidden/>
    <w:rsid w:val="00B341ED"/>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0B5E"/>
    <w:rPr>
      <w:rFonts w:ascii="Calibri" w:hAnsi="Calibri"/>
    </w:rPr>
  </w:style>
  <w:style w:type="paragraph" w:styleId="Kop1">
    <w:name w:val="heading 1"/>
    <w:basedOn w:val="Standaard"/>
    <w:next w:val="Standaard"/>
    <w:link w:val="Kop1Char"/>
    <w:uiPriority w:val="9"/>
    <w:qFormat/>
    <w:rsid w:val="004B0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0B5E"/>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4B0B5E"/>
    <w:pPr>
      <w:spacing w:after="0" w:line="240" w:lineRule="auto"/>
    </w:pPr>
    <w:rPr>
      <w:rFonts w:ascii="Calibri" w:hAnsi="Calibri" w:cs="Times New Roman"/>
    </w:rPr>
  </w:style>
  <w:style w:type="paragraph" w:styleId="Ondertitel">
    <w:name w:val="Subtitle"/>
    <w:basedOn w:val="Standaard"/>
    <w:next w:val="Standaard"/>
    <w:link w:val="OndertitelChar"/>
    <w:uiPriority w:val="11"/>
    <w:qFormat/>
    <w:rsid w:val="00F86A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86A00"/>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323B9"/>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ard"/>
    <w:next w:val="Standaard"/>
    <w:link w:val="TitelChar"/>
    <w:uiPriority w:val="10"/>
    <w:qFormat/>
    <w:rsid w:val="00B02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027CA"/>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5921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2136"/>
    <w:rPr>
      <w:rFonts w:ascii="Tahoma" w:hAnsi="Tahoma" w:cs="Tahoma"/>
      <w:sz w:val="16"/>
      <w:szCs w:val="16"/>
    </w:rPr>
  </w:style>
  <w:style w:type="character" w:styleId="Verwijzingopmerking">
    <w:name w:val="annotation reference"/>
    <w:basedOn w:val="Standaardalinea-lettertype"/>
    <w:uiPriority w:val="99"/>
    <w:semiHidden/>
    <w:unhideWhenUsed/>
    <w:rsid w:val="00A44F23"/>
    <w:rPr>
      <w:sz w:val="16"/>
      <w:szCs w:val="16"/>
    </w:rPr>
  </w:style>
  <w:style w:type="paragraph" w:styleId="Tekstopmerking">
    <w:name w:val="annotation text"/>
    <w:basedOn w:val="Standaard"/>
    <w:link w:val="TekstopmerkingChar"/>
    <w:uiPriority w:val="99"/>
    <w:semiHidden/>
    <w:unhideWhenUsed/>
    <w:rsid w:val="00A44F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4F23"/>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A44F23"/>
    <w:rPr>
      <w:b/>
      <w:bCs/>
    </w:rPr>
  </w:style>
  <w:style w:type="character" w:customStyle="1" w:styleId="OnderwerpvanopmerkingChar">
    <w:name w:val="Onderwerp van opmerking Char"/>
    <w:basedOn w:val="TekstopmerkingChar"/>
    <w:link w:val="Onderwerpvanopmerking"/>
    <w:uiPriority w:val="99"/>
    <w:semiHidden/>
    <w:rsid w:val="00A44F23"/>
    <w:rPr>
      <w:rFonts w:ascii="Calibri" w:hAnsi="Calibri"/>
      <w:b/>
      <w:bCs/>
      <w:sz w:val="20"/>
      <w:szCs w:val="20"/>
    </w:rPr>
  </w:style>
  <w:style w:type="paragraph" w:styleId="Lijstalinea">
    <w:name w:val="List Paragraph"/>
    <w:basedOn w:val="Standaard"/>
    <w:uiPriority w:val="34"/>
    <w:qFormat/>
    <w:rsid w:val="0089067B"/>
    <w:pPr>
      <w:ind w:left="720"/>
      <w:contextualSpacing/>
    </w:pPr>
  </w:style>
  <w:style w:type="paragraph" w:styleId="Koptekst">
    <w:name w:val="header"/>
    <w:basedOn w:val="Standaard"/>
    <w:link w:val="KoptekstChar"/>
    <w:unhideWhenUsed/>
    <w:rsid w:val="000A57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741"/>
    <w:rPr>
      <w:rFonts w:ascii="Calibri" w:hAnsi="Calibri"/>
    </w:rPr>
  </w:style>
  <w:style w:type="paragraph" w:styleId="Voettekst">
    <w:name w:val="footer"/>
    <w:basedOn w:val="Standaard"/>
    <w:link w:val="VoettekstChar"/>
    <w:uiPriority w:val="99"/>
    <w:unhideWhenUsed/>
    <w:rsid w:val="000A57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741"/>
    <w:rPr>
      <w:rFonts w:ascii="Calibri" w:hAnsi="Calibri"/>
    </w:rPr>
  </w:style>
  <w:style w:type="paragraph" w:styleId="Voetnoottekst">
    <w:name w:val="footnote text"/>
    <w:basedOn w:val="Standaard"/>
    <w:link w:val="VoetnoottekstChar"/>
    <w:uiPriority w:val="99"/>
    <w:semiHidden/>
    <w:rsid w:val="000002F0"/>
    <w:pPr>
      <w:spacing w:after="0" w:line="280" w:lineRule="atLeast"/>
    </w:pPr>
    <w:rPr>
      <w:rFonts w:ascii="Arial" w:eastAsia="Times New Roman" w:hAnsi="Arial" w:cs="Arial"/>
      <w:sz w:val="20"/>
      <w:szCs w:val="20"/>
      <w:lang w:eastAsia="nl-NL"/>
    </w:rPr>
  </w:style>
  <w:style w:type="character" w:customStyle="1" w:styleId="VoetnoottekstChar">
    <w:name w:val="Voetnoottekst Char"/>
    <w:basedOn w:val="Standaardalinea-lettertype"/>
    <w:link w:val="Voetnoottekst"/>
    <w:uiPriority w:val="99"/>
    <w:semiHidden/>
    <w:rsid w:val="000002F0"/>
    <w:rPr>
      <w:rFonts w:ascii="Arial" w:eastAsia="Times New Roman" w:hAnsi="Arial" w:cs="Arial"/>
      <w:sz w:val="20"/>
      <w:szCs w:val="20"/>
      <w:lang w:eastAsia="nl-NL"/>
    </w:rPr>
  </w:style>
  <w:style w:type="character" w:styleId="Voetnootmarkering">
    <w:name w:val="footnote reference"/>
    <w:uiPriority w:val="99"/>
    <w:semiHidden/>
    <w:rsid w:val="000002F0"/>
    <w:rPr>
      <w:vertAlign w:val="superscript"/>
    </w:rPr>
  </w:style>
  <w:style w:type="paragraph" w:customStyle="1" w:styleId="paragraafkopwerkbedrijfdoc">
    <w:name w:val="paragraafkop werkbedrijf doc"/>
    <w:basedOn w:val="Kop1"/>
    <w:link w:val="paragraafkopwerkbedrijfdocChar"/>
    <w:qFormat/>
    <w:rsid w:val="00BC7F06"/>
    <w:pPr>
      <w:keepLines w:val="0"/>
      <w:spacing w:before="240" w:after="60"/>
    </w:pPr>
    <w:rPr>
      <w:rFonts w:ascii="Calibri" w:eastAsia="Times New Roman" w:hAnsi="Calibri" w:cs="Times New Roman"/>
      <w:color w:val="auto"/>
      <w:kern w:val="32"/>
      <w:sz w:val="22"/>
      <w:szCs w:val="22"/>
    </w:rPr>
  </w:style>
  <w:style w:type="character" w:customStyle="1" w:styleId="paragraafkopwerkbedrijfdocChar">
    <w:name w:val="paragraafkop werkbedrijf doc Char"/>
    <w:link w:val="paragraafkopwerkbedrijfdoc"/>
    <w:rsid w:val="00BC7F06"/>
    <w:rPr>
      <w:rFonts w:ascii="Calibri" w:eastAsia="Times New Roman" w:hAnsi="Calibri" w:cs="Times New Roman"/>
      <w:b/>
      <w:bCs/>
      <w:kern w:val="32"/>
    </w:rPr>
  </w:style>
  <w:style w:type="paragraph" w:styleId="Bijschrift">
    <w:name w:val="caption"/>
    <w:basedOn w:val="Standaard"/>
    <w:next w:val="Standaard"/>
    <w:uiPriority w:val="35"/>
    <w:unhideWhenUsed/>
    <w:qFormat/>
    <w:rsid w:val="00F23C7F"/>
    <w:pPr>
      <w:spacing w:line="240" w:lineRule="auto"/>
    </w:pPr>
    <w:rPr>
      <w:rFonts w:cs="Times New Roman"/>
      <w:b/>
      <w:bCs/>
      <w:color w:val="4F81BD"/>
      <w:sz w:val="18"/>
      <w:szCs w:val="18"/>
    </w:rPr>
  </w:style>
  <w:style w:type="paragraph" w:styleId="Eindnoottekst">
    <w:name w:val="endnote text"/>
    <w:basedOn w:val="Standaard"/>
    <w:link w:val="EindnoottekstChar"/>
    <w:uiPriority w:val="99"/>
    <w:semiHidden/>
    <w:unhideWhenUsed/>
    <w:rsid w:val="00FA5C5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A5C53"/>
    <w:rPr>
      <w:rFonts w:ascii="Calibri" w:hAnsi="Calibri"/>
      <w:sz w:val="20"/>
      <w:szCs w:val="20"/>
    </w:rPr>
  </w:style>
  <w:style w:type="character" w:styleId="Eindnootmarkering">
    <w:name w:val="endnote reference"/>
    <w:basedOn w:val="Standaardalinea-lettertype"/>
    <w:uiPriority w:val="99"/>
    <w:semiHidden/>
    <w:unhideWhenUsed/>
    <w:rsid w:val="00FA5C53"/>
    <w:rPr>
      <w:vertAlign w:val="superscript"/>
    </w:rPr>
  </w:style>
  <w:style w:type="paragraph" w:styleId="Revisie">
    <w:name w:val="Revision"/>
    <w:hidden/>
    <w:uiPriority w:val="99"/>
    <w:semiHidden/>
    <w:rsid w:val="00B341ED"/>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FC8F-7E36-4A10-8606-A266F1EE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7651</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Delta Lloyd Groep</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Beek van de, Maarten</cp:lastModifiedBy>
  <cp:revision>2</cp:revision>
  <cp:lastPrinted>2015-02-18T14:16:00Z</cp:lastPrinted>
  <dcterms:created xsi:type="dcterms:W3CDTF">2015-02-19T13:30:00Z</dcterms:created>
  <dcterms:modified xsi:type="dcterms:W3CDTF">2015-02-19T13:30:00Z</dcterms:modified>
</cp:coreProperties>
</file>